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DC" w:rsidRPr="00CE3920" w:rsidRDefault="00C64CDC" w:rsidP="001F28EE">
      <w:pPr>
        <w:tabs>
          <w:tab w:val="left" w:pos="567"/>
        </w:tabs>
        <w:ind w:firstLine="4678"/>
      </w:pPr>
    </w:p>
    <w:p w:rsidR="00EF429B" w:rsidRPr="00CE3920" w:rsidRDefault="005D3C4B" w:rsidP="001F28EE">
      <w:pPr>
        <w:tabs>
          <w:tab w:val="left" w:pos="567"/>
        </w:tabs>
        <w:ind w:firstLine="4678"/>
      </w:pPr>
      <w:r w:rsidRPr="00CE3920">
        <w:t>PATVIRTINTA</w:t>
      </w:r>
    </w:p>
    <w:p w:rsidR="001F28EE" w:rsidRPr="00CE3920" w:rsidRDefault="001F28EE" w:rsidP="001F28EE">
      <w:pPr>
        <w:ind w:firstLine="4678"/>
      </w:pPr>
      <w:r w:rsidRPr="00CE3920">
        <w:t>K</w:t>
      </w:r>
      <w:r w:rsidR="003B3E6E" w:rsidRPr="00CE3920">
        <w:t>laipėdos r. Ketvergių pagrindinės</w:t>
      </w:r>
      <w:r w:rsidRPr="00CE3920">
        <w:t xml:space="preserve"> </w:t>
      </w:r>
      <w:r w:rsidR="003B3E6E" w:rsidRPr="00CE3920">
        <w:t xml:space="preserve">mokyklos </w:t>
      </w:r>
    </w:p>
    <w:p w:rsidR="001F28EE" w:rsidRPr="00CE3920" w:rsidRDefault="001F28EE" w:rsidP="001F28EE">
      <w:pPr>
        <w:ind w:firstLine="4678"/>
      </w:pPr>
      <w:r w:rsidRPr="00CE3920">
        <w:t>d</w:t>
      </w:r>
      <w:r w:rsidR="003B3E6E" w:rsidRPr="00CE3920">
        <w:t>irektoriaus</w:t>
      </w:r>
      <w:r w:rsidRPr="00CE3920">
        <w:t xml:space="preserve"> </w:t>
      </w:r>
      <w:r w:rsidR="009D6545" w:rsidRPr="00CE3920">
        <w:t xml:space="preserve">2017 m. rugpjūčio </w:t>
      </w:r>
      <w:r w:rsidR="003841DD" w:rsidRPr="00CE3920">
        <w:t>31</w:t>
      </w:r>
      <w:r w:rsidRPr="00CE3920">
        <w:t xml:space="preserve"> d.</w:t>
      </w:r>
    </w:p>
    <w:p w:rsidR="00EF429B" w:rsidRPr="00CE3920" w:rsidRDefault="001F28EE" w:rsidP="001F28EE">
      <w:pPr>
        <w:ind w:firstLine="4678"/>
      </w:pPr>
      <w:r w:rsidRPr="00CE3920">
        <w:t>į</w:t>
      </w:r>
      <w:r w:rsidR="005D3C4B" w:rsidRPr="00CE3920">
        <w:t>sakymu Nr. V</w:t>
      </w:r>
      <w:r w:rsidR="003B3E6E" w:rsidRPr="00CE3920">
        <w:t>1-</w:t>
      </w:r>
      <w:r w:rsidR="00693881" w:rsidRPr="00CE3920">
        <w:t>28</w:t>
      </w:r>
    </w:p>
    <w:p w:rsidR="00EF429B" w:rsidRPr="00CE3920" w:rsidRDefault="00EF429B" w:rsidP="001F28EE">
      <w:pPr>
        <w:ind w:firstLine="4678"/>
      </w:pPr>
    </w:p>
    <w:p w:rsidR="00EF429B" w:rsidRPr="00CE3920" w:rsidRDefault="00EF429B">
      <w:pPr>
        <w:shd w:val="clear" w:color="auto" w:fill="FFFFFF"/>
        <w:ind w:firstLine="567"/>
        <w:jc w:val="center"/>
        <w:rPr>
          <w:b/>
          <w:shd w:val="clear" w:color="auto" w:fill="FFFFFF"/>
        </w:rPr>
      </w:pPr>
    </w:p>
    <w:p w:rsidR="00EF429B" w:rsidRPr="00CE3920" w:rsidRDefault="00EF429B">
      <w:pPr>
        <w:rPr>
          <w:sz w:val="2"/>
          <w:szCs w:val="2"/>
        </w:rPr>
      </w:pPr>
    </w:p>
    <w:p w:rsidR="005658C3" w:rsidRPr="00CE3920" w:rsidRDefault="006649CC" w:rsidP="00843FA3">
      <w:pPr>
        <w:pStyle w:val="ListParagraph"/>
        <w:tabs>
          <w:tab w:val="left" w:pos="0"/>
        </w:tabs>
        <w:ind w:left="0"/>
        <w:jc w:val="center"/>
        <w:rPr>
          <w:b/>
          <w:lang w:eastAsia="ja-JP"/>
        </w:rPr>
      </w:pPr>
      <w:r w:rsidRPr="00CE3920">
        <w:rPr>
          <w:b/>
          <w:shd w:val="clear" w:color="auto" w:fill="FFFFFF"/>
        </w:rPr>
        <w:t xml:space="preserve">2017–2018 </w:t>
      </w:r>
      <w:r w:rsidR="005D3C4B" w:rsidRPr="00CE3920">
        <w:rPr>
          <w:b/>
          <w:shd w:val="clear" w:color="auto" w:fill="FFFFFF"/>
        </w:rPr>
        <w:t>MOKSLO METŲ</w:t>
      </w:r>
      <w:r w:rsidRPr="00CE3920">
        <w:rPr>
          <w:b/>
          <w:shd w:val="clear" w:color="auto" w:fill="FFFFFF"/>
        </w:rPr>
        <w:t xml:space="preserve"> KLAIPĖDOS R. KETVERGIŲ PAGRINDINĖS MOKYKLOS PRADINIO, </w:t>
      </w:r>
      <w:r w:rsidRPr="00CE3920">
        <w:rPr>
          <w:b/>
          <w:lang w:eastAsia="ja-JP"/>
        </w:rPr>
        <w:t xml:space="preserve">PAGRINDINIO </w:t>
      </w:r>
      <w:r w:rsidR="005D3C4B" w:rsidRPr="00CE3920">
        <w:rPr>
          <w:b/>
          <w:lang w:eastAsia="ja-JP"/>
        </w:rPr>
        <w:t>UGDYMO PROGRAMŲ BENDRIEJI UGDYMO PLANAI</w:t>
      </w:r>
    </w:p>
    <w:p w:rsidR="005658C3" w:rsidRPr="00CE3920" w:rsidRDefault="005658C3" w:rsidP="00843FA3">
      <w:pPr>
        <w:pStyle w:val="ListParagraph"/>
        <w:tabs>
          <w:tab w:val="left" w:pos="0"/>
        </w:tabs>
        <w:ind w:left="0"/>
        <w:jc w:val="center"/>
        <w:rPr>
          <w:b/>
          <w:lang w:eastAsia="ja-JP"/>
        </w:rPr>
      </w:pPr>
    </w:p>
    <w:p w:rsidR="005658C3" w:rsidRPr="00CE3920" w:rsidRDefault="005658C3" w:rsidP="00843FA3">
      <w:pPr>
        <w:pStyle w:val="ListParagraph"/>
        <w:tabs>
          <w:tab w:val="left" w:pos="0"/>
        </w:tabs>
        <w:ind w:left="0"/>
        <w:jc w:val="center"/>
        <w:rPr>
          <w:b/>
          <w:szCs w:val="24"/>
        </w:rPr>
      </w:pPr>
      <w:r w:rsidRPr="00CE3920">
        <w:rPr>
          <w:b/>
          <w:szCs w:val="24"/>
        </w:rPr>
        <w:t>I SKYRIUS</w:t>
      </w:r>
    </w:p>
    <w:p w:rsidR="005658C3" w:rsidRPr="00CE3920" w:rsidRDefault="005658C3" w:rsidP="00843FA3">
      <w:pPr>
        <w:pStyle w:val="ListParagraph"/>
        <w:tabs>
          <w:tab w:val="left" w:pos="0"/>
        </w:tabs>
        <w:ind w:left="0"/>
        <w:jc w:val="center"/>
        <w:rPr>
          <w:b/>
          <w:szCs w:val="24"/>
        </w:rPr>
      </w:pPr>
    </w:p>
    <w:p w:rsidR="005658C3" w:rsidRPr="00CE3920" w:rsidRDefault="005658C3" w:rsidP="00843FA3">
      <w:pPr>
        <w:pStyle w:val="ListParagraph"/>
        <w:tabs>
          <w:tab w:val="left" w:pos="0"/>
        </w:tabs>
        <w:ind w:left="0"/>
        <w:jc w:val="center"/>
        <w:rPr>
          <w:b/>
          <w:szCs w:val="24"/>
        </w:rPr>
      </w:pPr>
      <w:r w:rsidRPr="00CE3920">
        <w:rPr>
          <w:b/>
          <w:szCs w:val="24"/>
        </w:rPr>
        <w:t>201</w:t>
      </w:r>
      <w:r w:rsidR="005C13DF" w:rsidRPr="00CE3920">
        <w:rPr>
          <w:b/>
          <w:szCs w:val="24"/>
        </w:rPr>
        <w:t>6–2017</w:t>
      </w:r>
      <w:r w:rsidRPr="00CE3920">
        <w:rPr>
          <w:b/>
          <w:szCs w:val="24"/>
        </w:rPr>
        <w:t xml:space="preserve"> M. M. UGDYMO PLANO ĮGYVENDINIMO ANALIZĖ</w:t>
      </w:r>
    </w:p>
    <w:p w:rsidR="00B47611" w:rsidRPr="00CE3920" w:rsidRDefault="00B47611" w:rsidP="00843FA3">
      <w:pPr>
        <w:pStyle w:val="ListParagraph"/>
        <w:tabs>
          <w:tab w:val="left" w:pos="0"/>
        </w:tabs>
        <w:ind w:left="0"/>
        <w:jc w:val="center"/>
        <w:rPr>
          <w:b/>
          <w:szCs w:val="24"/>
        </w:rPr>
      </w:pPr>
    </w:p>
    <w:p w:rsidR="00E35A16" w:rsidRPr="00CE3920" w:rsidRDefault="00E35A16" w:rsidP="00936A41">
      <w:pPr>
        <w:pStyle w:val="ListParagraph"/>
        <w:tabs>
          <w:tab w:val="left" w:pos="0"/>
        </w:tabs>
        <w:ind w:left="0" w:firstLine="720"/>
        <w:jc w:val="both"/>
        <w:rPr>
          <w:b/>
          <w:szCs w:val="24"/>
        </w:rPr>
      </w:pPr>
      <w:r w:rsidRPr="00CE3920">
        <w:rPr>
          <w:szCs w:val="24"/>
        </w:rPr>
        <w:t>2016 m. spalio</w:t>
      </w:r>
      <w:r w:rsidRPr="00CE3920">
        <w:rPr>
          <w:b/>
          <w:szCs w:val="24"/>
        </w:rPr>
        <w:t xml:space="preserve"> </w:t>
      </w:r>
      <w:r w:rsidR="009F3FE7" w:rsidRPr="00CE3920">
        <w:t xml:space="preserve">24–27 d. atliktas mokyklos išorės vertinimas. </w:t>
      </w:r>
    </w:p>
    <w:p w:rsidR="00936A41" w:rsidRPr="00CE3920" w:rsidRDefault="00E35A16" w:rsidP="00936A41">
      <w:pPr>
        <w:pStyle w:val="ListParagraph"/>
        <w:tabs>
          <w:tab w:val="left" w:pos="0"/>
        </w:tabs>
        <w:ind w:left="0" w:firstLine="720"/>
        <w:jc w:val="both"/>
      </w:pPr>
      <w:r w:rsidRPr="00CE3920">
        <w:rPr>
          <w:b/>
          <w:bCs/>
        </w:rPr>
        <w:t>Mokyklos stiprieji veiklos aspektai</w:t>
      </w:r>
      <w:r w:rsidRPr="00CE3920">
        <w:t xml:space="preserve"> 1. Etosas (1.1. – 3 lygis). 2. Mokyklos kaip organizacijos pažangos siekis (1.2.3. – 3 lygis). 3. Tvarka (1.3. – 3 lygis). 4. Mokyklos ryšiai (1.4. – 3 lygis). 5. Neformalusis švietimas (2.1.5. – 3 lygis). 6. Mokymosi motyvacija (2.4.1. – 3 lygis). 7. Kiti mokinių pasiekimai (3.2.2. – 3 lygis). 8. Bendroji rūpinimosi mokiniais politika (4.1.1. – 4 lygis). 9. Pagalba mokantis (4.2.1. – 3 lygis). 10. Socialinė pagalba (4.2.3. – 4 lygis).</w:t>
      </w:r>
    </w:p>
    <w:p w:rsidR="00FB79DB" w:rsidRPr="00CE3920" w:rsidRDefault="00E35A16" w:rsidP="00936A41">
      <w:pPr>
        <w:pStyle w:val="ListParagraph"/>
        <w:tabs>
          <w:tab w:val="left" w:pos="0"/>
        </w:tabs>
        <w:ind w:left="0" w:firstLine="720"/>
        <w:jc w:val="both"/>
        <w:rPr>
          <w:lang w:eastAsia="lt-LT"/>
        </w:rPr>
      </w:pPr>
      <w:r w:rsidRPr="00CE3920">
        <w:rPr>
          <w:b/>
          <w:bCs/>
        </w:rPr>
        <w:t>Tobulintini mokyklos veiklos aspektai</w:t>
      </w:r>
      <w:r w:rsidRPr="00CE3920">
        <w:t xml:space="preserve"> 1. Mokytojo veiklos planavimas (2.2.1. – 2 lygis). 2. Mokymasis bendradarbiaujant (2.4.3. – 2 lygis). 3. Vertinimas kaip ugdymas (2.6.2. – 2 lygis). 4. Atskirų mokinių pažanga (3.1.1. – 2 lygis). 5. Mokyklos įsivertinimas (5.2. – 2 lygis).</w:t>
      </w:r>
      <w:r w:rsidR="00E92FF8" w:rsidRPr="00CE3920">
        <w:rPr>
          <w:lang w:eastAsia="lt-LT"/>
        </w:rPr>
        <w:t xml:space="preserve"> </w:t>
      </w:r>
    </w:p>
    <w:p w:rsidR="00FB79DB" w:rsidRPr="00CE3920" w:rsidRDefault="00FB79DB" w:rsidP="00E35A16">
      <w:pPr>
        <w:pStyle w:val="ListParagraph"/>
        <w:tabs>
          <w:tab w:val="left" w:pos="0"/>
        </w:tabs>
        <w:ind w:left="1080"/>
        <w:rPr>
          <w:lang w:eastAsia="lt-LT"/>
        </w:rPr>
      </w:pPr>
    </w:p>
    <w:p w:rsidR="00FB79DB" w:rsidRPr="00CE3920" w:rsidRDefault="00FB79DB" w:rsidP="00936A41">
      <w:pPr>
        <w:pStyle w:val="ListParagraph"/>
        <w:tabs>
          <w:tab w:val="left" w:pos="0"/>
        </w:tabs>
        <w:ind w:left="1080" w:hanging="1080"/>
        <w:jc w:val="center"/>
        <w:rPr>
          <w:b/>
          <w:bCs/>
        </w:rPr>
      </w:pPr>
      <w:r w:rsidRPr="00CE3920">
        <w:rPr>
          <w:b/>
          <w:bCs/>
        </w:rPr>
        <w:t xml:space="preserve">Atliktas veiklos kokybės įsivertinimas ‒ 2.4. </w:t>
      </w:r>
      <w:r w:rsidR="00E25A56" w:rsidRPr="00CE3920">
        <w:rPr>
          <w:b/>
          <w:bCs/>
        </w:rPr>
        <w:t>V</w:t>
      </w:r>
      <w:r w:rsidR="006832DB" w:rsidRPr="00CE3920">
        <w:rPr>
          <w:b/>
          <w:bCs/>
        </w:rPr>
        <w:t>ertinimas ugdant</w:t>
      </w:r>
    </w:p>
    <w:tbl>
      <w:tblPr>
        <w:tblStyle w:val="TableGrid"/>
        <w:tblW w:w="9792" w:type="dxa"/>
        <w:tblInd w:w="-5" w:type="dxa"/>
        <w:tblLayout w:type="fixed"/>
        <w:tblLook w:val="04A0" w:firstRow="1" w:lastRow="0" w:firstColumn="1" w:lastColumn="0" w:noHBand="0" w:noVBand="1"/>
      </w:tblPr>
      <w:tblGrid>
        <w:gridCol w:w="709"/>
        <w:gridCol w:w="5670"/>
        <w:gridCol w:w="1134"/>
        <w:gridCol w:w="11"/>
        <w:gridCol w:w="2257"/>
        <w:gridCol w:w="11"/>
      </w:tblGrid>
      <w:tr w:rsidR="00CE3920" w:rsidRPr="00CE3920" w:rsidTr="00572206">
        <w:tc>
          <w:tcPr>
            <w:tcW w:w="709" w:type="dxa"/>
          </w:tcPr>
          <w:p w:rsidR="009D32AC" w:rsidRPr="00CE3920" w:rsidRDefault="009D32AC" w:rsidP="00936A41">
            <w:pPr>
              <w:pStyle w:val="ListParagraph"/>
              <w:tabs>
                <w:tab w:val="left" w:pos="0"/>
              </w:tabs>
              <w:ind w:left="0"/>
              <w:jc w:val="center"/>
              <w:rPr>
                <w:b/>
                <w:sz w:val="24"/>
                <w:szCs w:val="24"/>
                <w:lang w:eastAsia="lt-LT"/>
              </w:rPr>
            </w:pPr>
            <w:proofErr w:type="spellStart"/>
            <w:r w:rsidRPr="00CE3920">
              <w:rPr>
                <w:b/>
                <w:sz w:val="24"/>
                <w:szCs w:val="24"/>
                <w:lang w:eastAsia="lt-LT"/>
              </w:rPr>
              <w:t>Eil.Nr</w:t>
            </w:r>
            <w:proofErr w:type="spellEnd"/>
            <w:r w:rsidRPr="00CE3920">
              <w:rPr>
                <w:b/>
                <w:sz w:val="24"/>
                <w:szCs w:val="24"/>
                <w:lang w:eastAsia="lt-LT"/>
              </w:rPr>
              <w:t xml:space="preserve">. </w:t>
            </w:r>
          </w:p>
        </w:tc>
        <w:tc>
          <w:tcPr>
            <w:tcW w:w="6815" w:type="dxa"/>
            <w:gridSpan w:val="3"/>
          </w:tcPr>
          <w:p w:rsidR="009D32AC" w:rsidRPr="00CE3920" w:rsidRDefault="009D32AC" w:rsidP="00936A41">
            <w:pPr>
              <w:pStyle w:val="ListParagraph"/>
              <w:tabs>
                <w:tab w:val="left" w:pos="0"/>
              </w:tabs>
              <w:ind w:left="0"/>
              <w:jc w:val="center"/>
              <w:rPr>
                <w:b/>
                <w:sz w:val="24"/>
                <w:szCs w:val="24"/>
                <w:lang w:eastAsia="lt-LT"/>
              </w:rPr>
            </w:pPr>
            <w:r w:rsidRPr="00CE3920">
              <w:rPr>
                <w:b/>
                <w:sz w:val="24"/>
                <w:szCs w:val="24"/>
                <w:lang w:eastAsia="lt-LT"/>
              </w:rPr>
              <w:t>Iliustracija</w:t>
            </w:r>
          </w:p>
        </w:tc>
        <w:tc>
          <w:tcPr>
            <w:tcW w:w="2268" w:type="dxa"/>
            <w:gridSpan w:val="2"/>
          </w:tcPr>
          <w:p w:rsidR="009D32AC" w:rsidRPr="00CE3920" w:rsidRDefault="009D32AC" w:rsidP="00936A41">
            <w:pPr>
              <w:pStyle w:val="ListParagraph"/>
              <w:tabs>
                <w:tab w:val="left" w:pos="0"/>
              </w:tabs>
              <w:ind w:left="0"/>
              <w:jc w:val="center"/>
              <w:rPr>
                <w:b/>
                <w:sz w:val="24"/>
                <w:szCs w:val="24"/>
                <w:lang w:eastAsia="lt-LT"/>
              </w:rPr>
            </w:pPr>
            <w:r w:rsidRPr="00CE3920">
              <w:rPr>
                <w:b/>
                <w:sz w:val="24"/>
                <w:szCs w:val="24"/>
                <w:lang w:eastAsia="lt-LT"/>
              </w:rPr>
              <w:t>Gauti rezulta</w:t>
            </w:r>
            <w:r w:rsidR="006832DB" w:rsidRPr="00CE3920">
              <w:rPr>
                <w:b/>
                <w:sz w:val="24"/>
                <w:szCs w:val="24"/>
                <w:lang w:eastAsia="lt-LT"/>
              </w:rPr>
              <w:t>tai iš lankytų pamokų protokolų, TAMO kontrolės,</w:t>
            </w:r>
            <w:r w:rsidR="009D6545" w:rsidRPr="00CE3920">
              <w:rPr>
                <w:b/>
                <w:sz w:val="24"/>
                <w:szCs w:val="24"/>
                <w:lang w:eastAsia="lt-LT"/>
              </w:rPr>
              <w:t xml:space="preserve"> </w:t>
            </w:r>
            <w:r w:rsidRPr="00CE3920">
              <w:rPr>
                <w:b/>
                <w:sz w:val="24"/>
                <w:szCs w:val="24"/>
                <w:lang w:eastAsia="lt-LT"/>
              </w:rPr>
              <w:t>IQES klausimyno</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1.</w:t>
            </w:r>
          </w:p>
        </w:tc>
        <w:tc>
          <w:tcPr>
            <w:tcW w:w="5670" w:type="dxa"/>
          </w:tcPr>
          <w:p w:rsidR="009D32AC" w:rsidRPr="00CE3920" w:rsidRDefault="009D32AC" w:rsidP="009D32AC">
            <w:pPr>
              <w:pStyle w:val="ListParagraph"/>
              <w:tabs>
                <w:tab w:val="left" w:pos="0"/>
              </w:tabs>
              <w:ind w:left="0"/>
              <w:jc w:val="both"/>
              <w:rPr>
                <w:sz w:val="24"/>
                <w:szCs w:val="24"/>
                <w:lang w:eastAsia="lt-LT"/>
              </w:rPr>
            </w:pPr>
            <w:r w:rsidRPr="00CE3920">
              <w:rPr>
                <w:sz w:val="24"/>
                <w:szCs w:val="24"/>
                <w:lang w:eastAsia="lt-LT"/>
              </w:rPr>
              <w:t>Mokytojų vertinimo kriterijai yra numatyti dalykų vertinimo tvarkoje.</w:t>
            </w:r>
          </w:p>
        </w:tc>
        <w:tc>
          <w:tcPr>
            <w:tcW w:w="1134" w:type="dxa"/>
          </w:tcPr>
          <w:p w:rsidR="009D32AC" w:rsidRPr="00CE3920" w:rsidRDefault="00141879" w:rsidP="00936A41">
            <w:pPr>
              <w:pStyle w:val="ListParagraph"/>
              <w:tabs>
                <w:tab w:val="left" w:pos="0"/>
              </w:tabs>
              <w:ind w:left="0"/>
              <w:jc w:val="center"/>
              <w:rPr>
                <w:sz w:val="24"/>
                <w:szCs w:val="24"/>
                <w:lang w:eastAsia="lt-LT"/>
              </w:rPr>
            </w:pPr>
            <w:r w:rsidRPr="00CE3920">
              <w:rPr>
                <w:sz w:val="24"/>
                <w:szCs w:val="24"/>
                <w:lang w:eastAsia="lt-LT"/>
              </w:rPr>
              <w:t>100 proc.</w:t>
            </w:r>
          </w:p>
        </w:tc>
        <w:tc>
          <w:tcPr>
            <w:tcW w:w="2268" w:type="dxa"/>
            <w:gridSpan w:val="2"/>
          </w:tcPr>
          <w:p w:rsidR="009D32AC" w:rsidRPr="00CE3920" w:rsidRDefault="00141879" w:rsidP="00141879">
            <w:pPr>
              <w:pStyle w:val="ListParagraph"/>
              <w:tabs>
                <w:tab w:val="left" w:pos="0"/>
              </w:tabs>
              <w:ind w:left="0" w:firstLine="220"/>
              <w:jc w:val="both"/>
              <w:rPr>
                <w:sz w:val="24"/>
                <w:szCs w:val="24"/>
                <w:lang w:eastAsia="lt-LT"/>
              </w:rPr>
            </w:pPr>
            <w:r w:rsidRPr="00CE3920">
              <w:rPr>
                <w:sz w:val="24"/>
                <w:szCs w:val="24"/>
                <w:lang w:eastAsia="lt-LT"/>
              </w:rPr>
              <w:t>100 proc.</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2.</w:t>
            </w:r>
          </w:p>
        </w:tc>
        <w:tc>
          <w:tcPr>
            <w:tcW w:w="5670" w:type="dxa"/>
          </w:tcPr>
          <w:p w:rsidR="009D32AC" w:rsidRPr="00CE3920" w:rsidRDefault="009D32AC" w:rsidP="009D32AC">
            <w:pPr>
              <w:pStyle w:val="ListParagraph"/>
              <w:tabs>
                <w:tab w:val="left" w:pos="0"/>
              </w:tabs>
              <w:ind w:left="0"/>
              <w:jc w:val="both"/>
              <w:rPr>
                <w:sz w:val="24"/>
                <w:szCs w:val="24"/>
                <w:lang w:eastAsia="lt-LT"/>
              </w:rPr>
            </w:pPr>
            <w:r w:rsidRPr="00CE3920">
              <w:rPr>
                <w:sz w:val="24"/>
                <w:szCs w:val="24"/>
                <w:lang w:eastAsia="lt-LT"/>
              </w:rPr>
              <w:t>Mokytojai tinkamai taiko numatytus vertinimo kriterijus.</w:t>
            </w:r>
          </w:p>
        </w:tc>
        <w:tc>
          <w:tcPr>
            <w:tcW w:w="1134" w:type="dxa"/>
          </w:tcPr>
          <w:p w:rsidR="009D32AC" w:rsidRPr="00CE3920" w:rsidRDefault="00141879" w:rsidP="00936A41">
            <w:pPr>
              <w:pStyle w:val="ListParagraph"/>
              <w:tabs>
                <w:tab w:val="left" w:pos="0"/>
              </w:tabs>
              <w:ind w:left="0"/>
              <w:jc w:val="center"/>
              <w:rPr>
                <w:sz w:val="24"/>
                <w:szCs w:val="24"/>
                <w:lang w:eastAsia="lt-LT"/>
              </w:rPr>
            </w:pPr>
            <w:r w:rsidRPr="00CE3920">
              <w:rPr>
                <w:sz w:val="24"/>
                <w:szCs w:val="24"/>
                <w:lang w:eastAsia="lt-LT"/>
              </w:rPr>
              <w:t>85 proc.</w:t>
            </w:r>
          </w:p>
        </w:tc>
        <w:tc>
          <w:tcPr>
            <w:tcW w:w="2268" w:type="dxa"/>
            <w:gridSpan w:val="2"/>
          </w:tcPr>
          <w:p w:rsidR="009D32AC" w:rsidRPr="00CE3920" w:rsidRDefault="00141879" w:rsidP="00141879">
            <w:pPr>
              <w:pStyle w:val="ListParagraph"/>
              <w:tabs>
                <w:tab w:val="left" w:pos="0"/>
              </w:tabs>
              <w:ind w:left="0"/>
              <w:jc w:val="both"/>
              <w:rPr>
                <w:sz w:val="24"/>
                <w:szCs w:val="24"/>
                <w:lang w:eastAsia="lt-LT"/>
              </w:rPr>
            </w:pPr>
            <w:r w:rsidRPr="00CE3920">
              <w:rPr>
                <w:sz w:val="24"/>
                <w:szCs w:val="24"/>
                <w:lang w:eastAsia="lt-LT"/>
              </w:rPr>
              <w:t>57 proc.</w:t>
            </w:r>
          </w:p>
          <w:p w:rsidR="00141879" w:rsidRPr="00CE3920" w:rsidRDefault="00141879" w:rsidP="00141879">
            <w:pPr>
              <w:pStyle w:val="ListParagraph"/>
              <w:tabs>
                <w:tab w:val="left" w:pos="0"/>
              </w:tabs>
              <w:ind w:left="0"/>
              <w:jc w:val="both"/>
              <w:rPr>
                <w:sz w:val="24"/>
                <w:szCs w:val="24"/>
                <w:lang w:eastAsia="lt-LT"/>
              </w:rPr>
            </w:pPr>
            <w:r w:rsidRPr="00CE3920">
              <w:rPr>
                <w:sz w:val="24"/>
                <w:szCs w:val="24"/>
                <w:lang w:eastAsia="lt-LT"/>
              </w:rPr>
              <w:t>87 proc. – mokiniai</w:t>
            </w:r>
          </w:p>
          <w:p w:rsidR="00141879" w:rsidRPr="00CE3920" w:rsidRDefault="00141879" w:rsidP="00141879">
            <w:pPr>
              <w:pStyle w:val="ListParagraph"/>
              <w:tabs>
                <w:tab w:val="left" w:pos="0"/>
              </w:tabs>
              <w:ind w:left="0"/>
              <w:jc w:val="both"/>
              <w:rPr>
                <w:sz w:val="24"/>
                <w:szCs w:val="24"/>
                <w:lang w:eastAsia="lt-LT"/>
              </w:rPr>
            </w:pPr>
            <w:r w:rsidRPr="00CE3920">
              <w:rPr>
                <w:sz w:val="24"/>
                <w:szCs w:val="24"/>
                <w:lang w:eastAsia="lt-LT"/>
              </w:rPr>
              <w:t>91 proc. – mokytojai</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3.</w:t>
            </w:r>
          </w:p>
        </w:tc>
        <w:tc>
          <w:tcPr>
            <w:tcW w:w="5670" w:type="dxa"/>
          </w:tcPr>
          <w:p w:rsidR="009D32AC" w:rsidRPr="00CE3920" w:rsidRDefault="009D32AC" w:rsidP="009D32AC">
            <w:pPr>
              <w:pStyle w:val="ListParagraph"/>
              <w:tabs>
                <w:tab w:val="left" w:pos="0"/>
              </w:tabs>
              <w:ind w:left="0"/>
              <w:jc w:val="both"/>
              <w:rPr>
                <w:sz w:val="24"/>
                <w:szCs w:val="24"/>
                <w:lang w:eastAsia="lt-LT"/>
              </w:rPr>
            </w:pPr>
            <w:r w:rsidRPr="00CE3920">
              <w:rPr>
                <w:sz w:val="24"/>
                <w:szCs w:val="24"/>
                <w:lang w:eastAsia="lt-LT"/>
              </w:rPr>
              <w:t>Pamokose tinkamai sąveikauja formalusis ir neformalusis vertinimai.</w:t>
            </w:r>
          </w:p>
        </w:tc>
        <w:tc>
          <w:tcPr>
            <w:tcW w:w="1134" w:type="dxa"/>
          </w:tcPr>
          <w:p w:rsidR="009D32AC" w:rsidRPr="00CE3920" w:rsidRDefault="00141879" w:rsidP="00936A41">
            <w:pPr>
              <w:pStyle w:val="ListParagraph"/>
              <w:tabs>
                <w:tab w:val="left" w:pos="0"/>
              </w:tabs>
              <w:ind w:left="0"/>
              <w:jc w:val="center"/>
              <w:rPr>
                <w:sz w:val="24"/>
                <w:szCs w:val="24"/>
                <w:lang w:eastAsia="lt-LT"/>
              </w:rPr>
            </w:pPr>
            <w:r w:rsidRPr="00CE3920">
              <w:rPr>
                <w:sz w:val="24"/>
                <w:szCs w:val="24"/>
                <w:lang w:eastAsia="lt-LT"/>
              </w:rPr>
              <w:t>90 proc.</w:t>
            </w:r>
          </w:p>
        </w:tc>
        <w:tc>
          <w:tcPr>
            <w:tcW w:w="2268" w:type="dxa"/>
            <w:gridSpan w:val="2"/>
          </w:tcPr>
          <w:p w:rsidR="009D32AC" w:rsidRPr="00CE3920" w:rsidRDefault="00141879" w:rsidP="00141879">
            <w:pPr>
              <w:pStyle w:val="ListParagraph"/>
              <w:tabs>
                <w:tab w:val="left" w:pos="0"/>
              </w:tabs>
              <w:ind w:left="0"/>
              <w:jc w:val="both"/>
              <w:rPr>
                <w:sz w:val="24"/>
                <w:szCs w:val="24"/>
                <w:lang w:eastAsia="lt-LT"/>
              </w:rPr>
            </w:pPr>
            <w:r w:rsidRPr="00CE3920">
              <w:rPr>
                <w:sz w:val="24"/>
                <w:szCs w:val="24"/>
                <w:lang w:eastAsia="lt-LT"/>
              </w:rPr>
              <w:t>48 proc.</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4.</w:t>
            </w:r>
          </w:p>
        </w:tc>
        <w:tc>
          <w:tcPr>
            <w:tcW w:w="5670" w:type="dxa"/>
          </w:tcPr>
          <w:p w:rsidR="009D32AC" w:rsidRPr="00CE3920" w:rsidRDefault="009D32AC" w:rsidP="009D32AC">
            <w:pPr>
              <w:pStyle w:val="ListParagraph"/>
              <w:tabs>
                <w:tab w:val="left" w:pos="0"/>
              </w:tabs>
              <w:ind w:left="0"/>
              <w:jc w:val="both"/>
              <w:rPr>
                <w:sz w:val="24"/>
                <w:szCs w:val="24"/>
                <w:lang w:eastAsia="lt-LT"/>
              </w:rPr>
            </w:pPr>
            <w:r w:rsidRPr="00CE3920">
              <w:rPr>
                <w:sz w:val="24"/>
                <w:szCs w:val="24"/>
                <w:lang w:eastAsia="lt-LT"/>
              </w:rPr>
              <w:t xml:space="preserve">Mokytojai tinkamai naudoja </w:t>
            </w:r>
            <w:r w:rsidR="00141879" w:rsidRPr="00CE3920">
              <w:rPr>
                <w:sz w:val="24"/>
                <w:szCs w:val="24"/>
                <w:lang w:eastAsia="lt-LT"/>
              </w:rPr>
              <w:t>diagnostinio, formuojamojo, apibendrinamojo vertinimo būdus, geba juos derinti, iš anksto planuoti.</w:t>
            </w:r>
          </w:p>
        </w:tc>
        <w:tc>
          <w:tcPr>
            <w:tcW w:w="1134" w:type="dxa"/>
          </w:tcPr>
          <w:p w:rsidR="009D32AC" w:rsidRPr="00CE3920" w:rsidRDefault="00141879" w:rsidP="00936A41">
            <w:pPr>
              <w:pStyle w:val="ListParagraph"/>
              <w:tabs>
                <w:tab w:val="left" w:pos="0"/>
              </w:tabs>
              <w:ind w:left="0"/>
              <w:jc w:val="center"/>
              <w:rPr>
                <w:sz w:val="24"/>
                <w:szCs w:val="24"/>
                <w:lang w:eastAsia="lt-LT"/>
              </w:rPr>
            </w:pPr>
            <w:r w:rsidRPr="00CE3920">
              <w:rPr>
                <w:sz w:val="24"/>
                <w:szCs w:val="24"/>
                <w:lang w:eastAsia="lt-LT"/>
              </w:rPr>
              <w:t>90 proc.</w:t>
            </w:r>
          </w:p>
        </w:tc>
        <w:tc>
          <w:tcPr>
            <w:tcW w:w="2268" w:type="dxa"/>
            <w:gridSpan w:val="2"/>
          </w:tcPr>
          <w:p w:rsidR="009D32AC" w:rsidRPr="00CE3920" w:rsidRDefault="00141879" w:rsidP="00141879">
            <w:pPr>
              <w:pStyle w:val="ListParagraph"/>
              <w:tabs>
                <w:tab w:val="left" w:pos="0"/>
              </w:tabs>
              <w:ind w:left="0"/>
              <w:jc w:val="both"/>
              <w:rPr>
                <w:sz w:val="24"/>
                <w:szCs w:val="24"/>
                <w:lang w:eastAsia="lt-LT"/>
              </w:rPr>
            </w:pPr>
            <w:r w:rsidRPr="00CE3920">
              <w:rPr>
                <w:sz w:val="24"/>
                <w:szCs w:val="24"/>
                <w:lang w:eastAsia="lt-LT"/>
              </w:rPr>
              <w:t>64 proc.</w:t>
            </w:r>
          </w:p>
          <w:p w:rsidR="00141879" w:rsidRPr="00CE3920" w:rsidRDefault="00141879" w:rsidP="00141879">
            <w:pPr>
              <w:pStyle w:val="ListParagraph"/>
              <w:tabs>
                <w:tab w:val="left" w:pos="0"/>
              </w:tabs>
              <w:ind w:left="0"/>
              <w:jc w:val="both"/>
              <w:rPr>
                <w:sz w:val="24"/>
                <w:szCs w:val="24"/>
                <w:lang w:eastAsia="lt-LT"/>
              </w:rPr>
            </w:pPr>
            <w:r w:rsidRPr="00CE3920">
              <w:rPr>
                <w:sz w:val="24"/>
                <w:szCs w:val="24"/>
                <w:lang w:eastAsia="lt-LT"/>
              </w:rPr>
              <w:t>84 proc. – mokiniai</w:t>
            </w:r>
          </w:p>
          <w:p w:rsidR="00141879" w:rsidRPr="00CE3920" w:rsidRDefault="00141879" w:rsidP="00141879">
            <w:pPr>
              <w:pStyle w:val="ListParagraph"/>
              <w:tabs>
                <w:tab w:val="left" w:pos="0"/>
              </w:tabs>
              <w:ind w:left="0"/>
              <w:jc w:val="both"/>
              <w:rPr>
                <w:sz w:val="24"/>
                <w:szCs w:val="24"/>
                <w:lang w:eastAsia="lt-LT"/>
              </w:rPr>
            </w:pPr>
            <w:r w:rsidRPr="00CE3920">
              <w:rPr>
                <w:sz w:val="24"/>
                <w:szCs w:val="24"/>
                <w:lang w:eastAsia="lt-LT"/>
              </w:rPr>
              <w:t>95 proc. - mokytojai</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5.</w:t>
            </w:r>
          </w:p>
        </w:tc>
        <w:tc>
          <w:tcPr>
            <w:tcW w:w="5670" w:type="dxa"/>
          </w:tcPr>
          <w:p w:rsidR="009D32AC" w:rsidRPr="00CE3920" w:rsidRDefault="00141879" w:rsidP="009D32AC">
            <w:pPr>
              <w:pStyle w:val="ListParagraph"/>
              <w:tabs>
                <w:tab w:val="left" w:pos="0"/>
              </w:tabs>
              <w:ind w:left="0"/>
              <w:jc w:val="both"/>
              <w:rPr>
                <w:sz w:val="24"/>
                <w:szCs w:val="24"/>
                <w:lang w:eastAsia="lt-LT"/>
              </w:rPr>
            </w:pPr>
            <w:r w:rsidRPr="00CE3920">
              <w:rPr>
                <w:sz w:val="24"/>
                <w:szCs w:val="24"/>
                <w:lang w:eastAsia="lt-LT"/>
              </w:rPr>
              <w:t>Informacij</w:t>
            </w:r>
            <w:r w:rsidR="006832DB" w:rsidRPr="00CE3920">
              <w:rPr>
                <w:sz w:val="24"/>
                <w:szCs w:val="24"/>
                <w:lang w:eastAsia="lt-LT"/>
              </w:rPr>
              <w:t>a</w:t>
            </w:r>
            <w:r w:rsidRPr="00CE3920">
              <w:rPr>
                <w:sz w:val="24"/>
                <w:szCs w:val="24"/>
                <w:lang w:eastAsia="lt-LT"/>
              </w:rPr>
              <w:t xml:space="preserve"> apie </w:t>
            </w:r>
            <w:r w:rsidR="00692717" w:rsidRPr="00CE3920">
              <w:rPr>
                <w:sz w:val="24"/>
                <w:szCs w:val="24"/>
                <w:lang w:eastAsia="lt-LT"/>
              </w:rPr>
              <w:t>mokinio pasiekimus suteikiama:</w:t>
            </w:r>
          </w:p>
          <w:p w:rsidR="00692717" w:rsidRPr="00CE3920" w:rsidRDefault="00692717" w:rsidP="00692717">
            <w:pPr>
              <w:pStyle w:val="ListParagraph"/>
              <w:numPr>
                <w:ilvl w:val="0"/>
                <w:numId w:val="5"/>
              </w:numPr>
              <w:tabs>
                <w:tab w:val="left" w:pos="0"/>
              </w:tabs>
              <w:ind w:left="257" w:hanging="257"/>
              <w:jc w:val="both"/>
              <w:rPr>
                <w:sz w:val="24"/>
                <w:szCs w:val="24"/>
                <w:lang w:eastAsia="lt-LT"/>
              </w:rPr>
            </w:pPr>
            <w:r w:rsidRPr="00CE3920">
              <w:rPr>
                <w:sz w:val="24"/>
                <w:szCs w:val="24"/>
                <w:lang w:eastAsia="lt-LT"/>
              </w:rPr>
              <w:t xml:space="preserve">nedelsiant per </w:t>
            </w:r>
            <w:proofErr w:type="spellStart"/>
            <w:r w:rsidRPr="00CE3920">
              <w:rPr>
                <w:sz w:val="24"/>
                <w:szCs w:val="24"/>
                <w:lang w:eastAsia="lt-LT"/>
              </w:rPr>
              <w:t>Tamo</w:t>
            </w:r>
            <w:proofErr w:type="spellEnd"/>
            <w:r w:rsidRPr="00CE3920">
              <w:rPr>
                <w:sz w:val="24"/>
                <w:szCs w:val="24"/>
                <w:lang w:eastAsia="lt-LT"/>
              </w:rPr>
              <w:t xml:space="preserve"> sistemą,</w:t>
            </w:r>
          </w:p>
          <w:p w:rsidR="00692717" w:rsidRPr="00CE3920" w:rsidRDefault="00692717" w:rsidP="00692717">
            <w:pPr>
              <w:pStyle w:val="ListParagraph"/>
              <w:tabs>
                <w:tab w:val="left" w:pos="0"/>
              </w:tabs>
              <w:ind w:left="257"/>
              <w:jc w:val="both"/>
              <w:rPr>
                <w:sz w:val="24"/>
                <w:szCs w:val="24"/>
                <w:lang w:eastAsia="lt-LT"/>
              </w:rPr>
            </w:pPr>
          </w:p>
          <w:p w:rsidR="00692717" w:rsidRPr="00CE3920" w:rsidRDefault="007732CF" w:rsidP="007732CF">
            <w:pPr>
              <w:pStyle w:val="ListParagraph"/>
              <w:numPr>
                <w:ilvl w:val="0"/>
                <w:numId w:val="5"/>
              </w:numPr>
              <w:tabs>
                <w:tab w:val="left" w:pos="0"/>
              </w:tabs>
              <w:ind w:left="257" w:hanging="257"/>
              <w:jc w:val="both"/>
              <w:rPr>
                <w:sz w:val="24"/>
                <w:szCs w:val="24"/>
                <w:lang w:eastAsia="lt-LT"/>
              </w:rPr>
            </w:pPr>
            <w:r w:rsidRPr="00CE3920">
              <w:rPr>
                <w:sz w:val="24"/>
                <w:szCs w:val="24"/>
                <w:lang w:eastAsia="lt-LT"/>
              </w:rPr>
              <w:t xml:space="preserve">tėvams </w:t>
            </w:r>
            <w:r w:rsidR="00692717" w:rsidRPr="00CE3920">
              <w:rPr>
                <w:sz w:val="24"/>
                <w:szCs w:val="24"/>
                <w:lang w:eastAsia="lt-LT"/>
              </w:rPr>
              <w:t>per individualias konsultacijas.</w:t>
            </w:r>
          </w:p>
        </w:tc>
        <w:tc>
          <w:tcPr>
            <w:tcW w:w="1134" w:type="dxa"/>
          </w:tcPr>
          <w:p w:rsidR="00692717" w:rsidRPr="00CE3920" w:rsidRDefault="00692717" w:rsidP="00936A41">
            <w:pPr>
              <w:pStyle w:val="ListParagraph"/>
              <w:tabs>
                <w:tab w:val="left" w:pos="0"/>
              </w:tabs>
              <w:ind w:left="0"/>
              <w:jc w:val="center"/>
              <w:rPr>
                <w:sz w:val="24"/>
                <w:szCs w:val="24"/>
                <w:lang w:eastAsia="lt-LT"/>
              </w:rPr>
            </w:pPr>
          </w:p>
          <w:p w:rsidR="00692717" w:rsidRPr="00CE3920" w:rsidRDefault="00692717" w:rsidP="00936A41">
            <w:pPr>
              <w:pStyle w:val="ListParagraph"/>
              <w:tabs>
                <w:tab w:val="left" w:pos="0"/>
              </w:tabs>
              <w:ind w:left="0"/>
              <w:jc w:val="center"/>
              <w:rPr>
                <w:sz w:val="24"/>
                <w:szCs w:val="24"/>
                <w:lang w:eastAsia="lt-LT"/>
              </w:rPr>
            </w:pPr>
            <w:r w:rsidRPr="00CE3920">
              <w:rPr>
                <w:sz w:val="24"/>
                <w:szCs w:val="24"/>
                <w:lang w:eastAsia="lt-LT"/>
              </w:rPr>
              <w:t>95 proc.</w:t>
            </w:r>
          </w:p>
          <w:p w:rsidR="00692717" w:rsidRPr="00CE3920" w:rsidRDefault="00692717" w:rsidP="00936A41">
            <w:pPr>
              <w:pStyle w:val="ListParagraph"/>
              <w:tabs>
                <w:tab w:val="left" w:pos="0"/>
              </w:tabs>
              <w:ind w:left="0"/>
              <w:jc w:val="center"/>
              <w:rPr>
                <w:sz w:val="24"/>
                <w:szCs w:val="24"/>
                <w:lang w:eastAsia="lt-LT"/>
              </w:rPr>
            </w:pPr>
          </w:p>
          <w:p w:rsidR="00692717" w:rsidRPr="00CE3920" w:rsidRDefault="00692717" w:rsidP="00936A41">
            <w:pPr>
              <w:pStyle w:val="ListParagraph"/>
              <w:tabs>
                <w:tab w:val="left" w:pos="0"/>
              </w:tabs>
              <w:ind w:left="0"/>
              <w:jc w:val="center"/>
              <w:rPr>
                <w:sz w:val="24"/>
                <w:szCs w:val="24"/>
                <w:lang w:eastAsia="lt-LT"/>
              </w:rPr>
            </w:pPr>
            <w:r w:rsidRPr="00CE3920">
              <w:rPr>
                <w:sz w:val="24"/>
                <w:szCs w:val="24"/>
                <w:lang w:eastAsia="lt-LT"/>
              </w:rPr>
              <w:t>70 proc.</w:t>
            </w:r>
          </w:p>
          <w:p w:rsidR="00692717" w:rsidRPr="00CE3920" w:rsidRDefault="00692717" w:rsidP="00936A41">
            <w:pPr>
              <w:pStyle w:val="ListParagraph"/>
              <w:tabs>
                <w:tab w:val="left" w:pos="0"/>
              </w:tabs>
              <w:ind w:left="0"/>
              <w:jc w:val="center"/>
              <w:rPr>
                <w:sz w:val="24"/>
                <w:szCs w:val="24"/>
                <w:lang w:eastAsia="lt-LT"/>
              </w:rPr>
            </w:pPr>
          </w:p>
        </w:tc>
        <w:tc>
          <w:tcPr>
            <w:tcW w:w="2268" w:type="dxa"/>
            <w:gridSpan w:val="2"/>
          </w:tcPr>
          <w:p w:rsidR="009D32AC" w:rsidRPr="00CE3920" w:rsidRDefault="00692717" w:rsidP="00141879">
            <w:pPr>
              <w:pStyle w:val="ListParagraph"/>
              <w:tabs>
                <w:tab w:val="left" w:pos="0"/>
              </w:tabs>
              <w:ind w:left="0"/>
              <w:jc w:val="both"/>
              <w:rPr>
                <w:sz w:val="24"/>
                <w:szCs w:val="24"/>
                <w:lang w:eastAsia="lt-LT"/>
              </w:rPr>
            </w:pPr>
            <w:r w:rsidRPr="00CE3920">
              <w:rPr>
                <w:sz w:val="24"/>
                <w:szCs w:val="24"/>
                <w:lang w:eastAsia="lt-LT"/>
              </w:rPr>
              <w:t>80 proc.</w:t>
            </w:r>
          </w:p>
          <w:p w:rsidR="00692717" w:rsidRPr="00CE3920" w:rsidRDefault="00692717" w:rsidP="00141879">
            <w:pPr>
              <w:pStyle w:val="ListParagraph"/>
              <w:tabs>
                <w:tab w:val="left" w:pos="0"/>
              </w:tabs>
              <w:ind w:left="0"/>
              <w:jc w:val="both"/>
              <w:rPr>
                <w:sz w:val="24"/>
                <w:szCs w:val="24"/>
                <w:lang w:eastAsia="lt-LT"/>
              </w:rPr>
            </w:pPr>
            <w:r w:rsidRPr="00CE3920">
              <w:rPr>
                <w:sz w:val="24"/>
                <w:szCs w:val="24"/>
                <w:lang w:eastAsia="lt-LT"/>
              </w:rPr>
              <w:t>91 proc. mokytojų</w:t>
            </w:r>
          </w:p>
          <w:p w:rsidR="00692717" w:rsidRPr="00CE3920" w:rsidRDefault="00692717" w:rsidP="00141879">
            <w:pPr>
              <w:pStyle w:val="ListParagraph"/>
              <w:tabs>
                <w:tab w:val="left" w:pos="0"/>
              </w:tabs>
              <w:ind w:left="0"/>
              <w:jc w:val="both"/>
              <w:rPr>
                <w:sz w:val="24"/>
                <w:szCs w:val="24"/>
                <w:lang w:eastAsia="lt-LT"/>
              </w:rPr>
            </w:pPr>
            <w:r w:rsidRPr="00CE3920">
              <w:rPr>
                <w:sz w:val="24"/>
                <w:szCs w:val="24"/>
                <w:lang w:eastAsia="lt-LT"/>
              </w:rPr>
              <w:t>100 proc. tėvų</w:t>
            </w:r>
          </w:p>
          <w:p w:rsidR="00692717" w:rsidRPr="00CE3920" w:rsidRDefault="00692717" w:rsidP="00141879">
            <w:pPr>
              <w:pStyle w:val="ListParagraph"/>
              <w:tabs>
                <w:tab w:val="left" w:pos="0"/>
              </w:tabs>
              <w:ind w:left="0"/>
              <w:jc w:val="both"/>
              <w:rPr>
                <w:sz w:val="24"/>
                <w:szCs w:val="24"/>
                <w:lang w:eastAsia="lt-LT"/>
              </w:rPr>
            </w:pPr>
            <w:r w:rsidRPr="00CE3920">
              <w:rPr>
                <w:sz w:val="24"/>
                <w:szCs w:val="24"/>
                <w:lang w:eastAsia="lt-LT"/>
              </w:rPr>
              <w:t>91 proc. mokytojų</w:t>
            </w:r>
          </w:p>
          <w:p w:rsidR="00692717" w:rsidRPr="00CE3920" w:rsidRDefault="0069627F" w:rsidP="00141879">
            <w:pPr>
              <w:pStyle w:val="ListParagraph"/>
              <w:tabs>
                <w:tab w:val="left" w:pos="0"/>
              </w:tabs>
              <w:ind w:left="0"/>
              <w:jc w:val="both"/>
              <w:rPr>
                <w:sz w:val="24"/>
                <w:szCs w:val="24"/>
                <w:lang w:eastAsia="lt-LT"/>
              </w:rPr>
            </w:pPr>
            <w:r w:rsidRPr="00CE3920">
              <w:rPr>
                <w:sz w:val="24"/>
                <w:szCs w:val="24"/>
                <w:lang w:eastAsia="lt-LT"/>
              </w:rPr>
              <w:t>96 proc. tėvų</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6.</w:t>
            </w:r>
          </w:p>
        </w:tc>
        <w:tc>
          <w:tcPr>
            <w:tcW w:w="5670" w:type="dxa"/>
          </w:tcPr>
          <w:p w:rsidR="009D32AC" w:rsidRPr="00CE3920" w:rsidRDefault="0069627F" w:rsidP="009D32AC">
            <w:pPr>
              <w:pStyle w:val="ListParagraph"/>
              <w:tabs>
                <w:tab w:val="left" w:pos="0"/>
              </w:tabs>
              <w:ind w:left="0"/>
              <w:jc w:val="both"/>
              <w:rPr>
                <w:sz w:val="24"/>
                <w:szCs w:val="24"/>
                <w:lang w:eastAsia="lt-LT"/>
              </w:rPr>
            </w:pPr>
            <w:r w:rsidRPr="00CE3920">
              <w:rPr>
                <w:sz w:val="24"/>
                <w:szCs w:val="24"/>
                <w:lang w:eastAsia="lt-LT"/>
              </w:rPr>
              <w:t>Mokytojai siekia abipusio grįžtamojo ryšio – aptaria su mokiniu pažangos stebėsenos duomenis, kaupiamojo vertinimo rezultatus.</w:t>
            </w:r>
          </w:p>
        </w:tc>
        <w:tc>
          <w:tcPr>
            <w:tcW w:w="1134" w:type="dxa"/>
          </w:tcPr>
          <w:p w:rsidR="009D32AC" w:rsidRPr="00CE3920" w:rsidRDefault="00572206" w:rsidP="00936A41">
            <w:pPr>
              <w:pStyle w:val="ListParagraph"/>
              <w:tabs>
                <w:tab w:val="left" w:pos="0"/>
              </w:tabs>
              <w:ind w:left="0"/>
              <w:jc w:val="center"/>
              <w:rPr>
                <w:sz w:val="24"/>
                <w:szCs w:val="24"/>
                <w:lang w:eastAsia="lt-LT"/>
              </w:rPr>
            </w:pPr>
            <w:r w:rsidRPr="00CE3920">
              <w:rPr>
                <w:sz w:val="24"/>
                <w:szCs w:val="24"/>
                <w:lang w:eastAsia="lt-LT"/>
              </w:rPr>
              <w:t>85 proc.</w:t>
            </w:r>
          </w:p>
        </w:tc>
        <w:tc>
          <w:tcPr>
            <w:tcW w:w="2268" w:type="dxa"/>
            <w:gridSpan w:val="2"/>
          </w:tcPr>
          <w:p w:rsidR="009D32AC" w:rsidRPr="00CE3920" w:rsidRDefault="00572206" w:rsidP="00572206">
            <w:pPr>
              <w:pStyle w:val="ListParagraph"/>
              <w:tabs>
                <w:tab w:val="left" w:pos="0"/>
              </w:tabs>
              <w:ind w:left="0"/>
              <w:jc w:val="both"/>
              <w:rPr>
                <w:sz w:val="24"/>
                <w:szCs w:val="24"/>
                <w:lang w:eastAsia="lt-LT"/>
              </w:rPr>
            </w:pPr>
            <w:r w:rsidRPr="00CE3920">
              <w:rPr>
                <w:sz w:val="24"/>
                <w:szCs w:val="24"/>
                <w:lang w:eastAsia="lt-LT"/>
              </w:rPr>
              <w:t>91 proc. mokytojų</w:t>
            </w:r>
          </w:p>
        </w:tc>
      </w:tr>
      <w:tr w:rsidR="00CE3920" w:rsidRPr="00CE3920" w:rsidTr="00572206">
        <w:trPr>
          <w:gridAfter w:val="1"/>
          <w:wAfter w:w="11" w:type="dxa"/>
        </w:trPr>
        <w:tc>
          <w:tcPr>
            <w:tcW w:w="709" w:type="dxa"/>
          </w:tcPr>
          <w:p w:rsidR="009D32AC" w:rsidRPr="00CE3920" w:rsidRDefault="009D32AC" w:rsidP="00936A41">
            <w:pPr>
              <w:pStyle w:val="ListParagraph"/>
              <w:tabs>
                <w:tab w:val="left" w:pos="0"/>
              </w:tabs>
              <w:ind w:left="0"/>
              <w:jc w:val="center"/>
              <w:rPr>
                <w:sz w:val="24"/>
                <w:szCs w:val="24"/>
                <w:lang w:eastAsia="lt-LT"/>
              </w:rPr>
            </w:pPr>
            <w:r w:rsidRPr="00CE3920">
              <w:rPr>
                <w:sz w:val="24"/>
                <w:szCs w:val="24"/>
                <w:lang w:eastAsia="lt-LT"/>
              </w:rPr>
              <w:t>7.</w:t>
            </w:r>
          </w:p>
        </w:tc>
        <w:tc>
          <w:tcPr>
            <w:tcW w:w="5670" w:type="dxa"/>
          </w:tcPr>
          <w:p w:rsidR="009D32AC" w:rsidRPr="00CE3920" w:rsidRDefault="0069627F" w:rsidP="009D32AC">
            <w:pPr>
              <w:pStyle w:val="ListParagraph"/>
              <w:tabs>
                <w:tab w:val="left" w:pos="0"/>
              </w:tabs>
              <w:ind w:left="0"/>
              <w:jc w:val="both"/>
              <w:rPr>
                <w:sz w:val="24"/>
                <w:szCs w:val="24"/>
                <w:lang w:eastAsia="lt-LT"/>
              </w:rPr>
            </w:pPr>
            <w:r w:rsidRPr="00CE3920">
              <w:rPr>
                <w:sz w:val="24"/>
                <w:szCs w:val="24"/>
                <w:lang w:eastAsia="lt-LT"/>
              </w:rPr>
              <w:t>Mokytojai geba derinti vertinimo ir į</w:t>
            </w:r>
            <w:r w:rsidR="00572206" w:rsidRPr="00CE3920">
              <w:rPr>
                <w:sz w:val="24"/>
                <w:szCs w:val="24"/>
                <w:lang w:eastAsia="lt-LT"/>
              </w:rPr>
              <w:t>sivertinimo procesus. Gali mokiniams pasiūlyti įvairių savęs įsivertinimo formų ir metodų.</w:t>
            </w:r>
          </w:p>
        </w:tc>
        <w:tc>
          <w:tcPr>
            <w:tcW w:w="1134" w:type="dxa"/>
          </w:tcPr>
          <w:p w:rsidR="009D32AC" w:rsidRPr="00CE3920" w:rsidRDefault="00572206" w:rsidP="00936A41">
            <w:pPr>
              <w:pStyle w:val="ListParagraph"/>
              <w:tabs>
                <w:tab w:val="left" w:pos="0"/>
              </w:tabs>
              <w:ind w:left="0"/>
              <w:jc w:val="center"/>
              <w:rPr>
                <w:sz w:val="24"/>
                <w:szCs w:val="24"/>
                <w:lang w:eastAsia="lt-LT"/>
              </w:rPr>
            </w:pPr>
            <w:r w:rsidRPr="00CE3920">
              <w:rPr>
                <w:sz w:val="24"/>
                <w:szCs w:val="24"/>
                <w:lang w:eastAsia="lt-LT"/>
              </w:rPr>
              <w:t>90 proc.</w:t>
            </w:r>
          </w:p>
        </w:tc>
        <w:tc>
          <w:tcPr>
            <w:tcW w:w="2268" w:type="dxa"/>
            <w:gridSpan w:val="2"/>
          </w:tcPr>
          <w:p w:rsidR="009D32AC" w:rsidRPr="00CE3920" w:rsidRDefault="00572206" w:rsidP="00572206">
            <w:pPr>
              <w:pStyle w:val="ListParagraph"/>
              <w:tabs>
                <w:tab w:val="left" w:pos="0"/>
              </w:tabs>
              <w:ind w:left="0"/>
              <w:jc w:val="both"/>
              <w:rPr>
                <w:sz w:val="24"/>
                <w:szCs w:val="24"/>
                <w:lang w:eastAsia="lt-LT"/>
              </w:rPr>
            </w:pPr>
            <w:r w:rsidRPr="00CE3920">
              <w:rPr>
                <w:sz w:val="24"/>
                <w:szCs w:val="24"/>
                <w:lang w:eastAsia="lt-LT"/>
              </w:rPr>
              <w:t>91 proc. mokytojų</w:t>
            </w:r>
          </w:p>
        </w:tc>
      </w:tr>
    </w:tbl>
    <w:p w:rsidR="008D4CD5" w:rsidRPr="00CE3920" w:rsidRDefault="008D4CD5" w:rsidP="00936A41">
      <w:pPr>
        <w:pStyle w:val="ListParagraph"/>
        <w:tabs>
          <w:tab w:val="left" w:pos="0"/>
        </w:tabs>
        <w:ind w:left="57" w:firstLine="720"/>
        <w:jc w:val="both"/>
        <w:rPr>
          <w:b/>
          <w:szCs w:val="24"/>
        </w:rPr>
      </w:pPr>
    </w:p>
    <w:p w:rsidR="00B47611" w:rsidRPr="00CE3920" w:rsidRDefault="008D4CD5" w:rsidP="008D4CD5">
      <w:pPr>
        <w:rPr>
          <w:b/>
          <w:szCs w:val="24"/>
        </w:rPr>
      </w:pPr>
      <w:r w:rsidRPr="00CE3920">
        <w:rPr>
          <w:b/>
          <w:szCs w:val="24"/>
        </w:rPr>
        <w:br w:type="page"/>
      </w:r>
      <w:r w:rsidR="00B47611" w:rsidRPr="00CE3920">
        <w:rPr>
          <w:b/>
          <w:szCs w:val="24"/>
        </w:rPr>
        <w:lastRenderedPageBreak/>
        <w:t>Rekomendacijos:</w:t>
      </w:r>
    </w:p>
    <w:p w:rsidR="00492D21" w:rsidRPr="00CE3920" w:rsidRDefault="00B47611" w:rsidP="00936A41">
      <w:pPr>
        <w:pStyle w:val="ListParagraph"/>
        <w:numPr>
          <w:ilvl w:val="0"/>
          <w:numId w:val="4"/>
        </w:numPr>
        <w:tabs>
          <w:tab w:val="left" w:pos="0"/>
        </w:tabs>
        <w:jc w:val="both"/>
        <w:rPr>
          <w:szCs w:val="24"/>
        </w:rPr>
      </w:pPr>
      <w:r w:rsidRPr="00CE3920">
        <w:rPr>
          <w:bCs/>
          <w:szCs w:val="24"/>
        </w:rPr>
        <w:t>p</w:t>
      </w:r>
      <w:r w:rsidR="00492D21" w:rsidRPr="00CE3920">
        <w:rPr>
          <w:bCs/>
          <w:szCs w:val="24"/>
        </w:rPr>
        <w:t>lėsti ir tobulinti mokytojų,  verti</w:t>
      </w:r>
      <w:r w:rsidRPr="00CE3920">
        <w:rPr>
          <w:bCs/>
          <w:szCs w:val="24"/>
        </w:rPr>
        <w:t>nimo kaip ugdymo kompetencijas;</w:t>
      </w:r>
    </w:p>
    <w:p w:rsidR="00492D21" w:rsidRPr="00CE3920" w:rsidRDefault="00B47611" w:rsidP="00A665D4">
      <w:pPr>
        <w:pStyle w:val="ListParagraph"/>
        <w:numPr>
          <w:ilvl w:val="0"/>
          <w:numId w:val="4"/>
        </w:numPr>
        <w:tabs>
          <w:tab w:val="left" w:pos="1134"/>
        </w:tabs>
        <w:ind w:left="0" w:firstLine="777"/>
        <w:jc w:val="both"/>
        <w:rPr>
          <w:szCs w:val="24"/>
        </w:rPr>
      </w:pPr>
      <w:r w:rsidRPr="00CE3920">
        <w:rPr>
          <w:bCs/>
          <w:szCs w:val="24"/>
        </w:rPr>
        <w:t>m</w:t>
      </w:r>
      <w:r w:rsidR="00492D21" w:rsidRPr="00CE3920">
        <w:rPr>
          <w:bCs/>
          <w:szCs w:val="24"/>
        </w:rPr>
        <w:t>okslo metų pradžioje mokinius supažindinti  su atskirų mokomų</w:t>
      </w:r>
      <w:r w:rsidRPr="00CE3920">
        <w:rPr>
          <w:bCs/>
          <w:szCs w:val="24"/>
        </w:rPr>
        <w:t>jų dalykų vertinimo kriterijais;</w:t>
      </w:r>
    </w:p>
    <w:p w:rsidR="00492D21" w:rsidRPr="00CE3920" w:rsidRDefault="00B47611" w:rsidP="00936A41">
      <w:pPr>
        <w:pStyle w:val="ListParagraph"/>
        <w:numPr>
          <w:ilvl w:val="0"/>
          <w:numId w:val="4"/>
        </w:numPr>
        <w:tabs>
          <w:tab w:val="left" w:pos="0"/>
        </w:tabs>
        <w:jc w:val="both"/>
        <w:rPr>
          <w:szCs w:val="24"/>
        </w:rPr>
      </w:pPr>
      <w:r w:rsidRPr="00CE3920">
        <w:rPr>
          <w:bCs/>
          <w:szCs w:val="24"/>
          <w:lang w:val="en-US"/>
        </w:rPr>
        <w:t>p</w:t>
      </w:r>
      <w:proofErr w:type="spellStart"/>
      <w:r w:rsidRPr="00CE3920">
        <w:rPr>
          <w:bCs/>
          <w:szCs w:val="24"/>
        </w:rPr>
        <w:t>amok</w:t>
      </w:r>
      <w:r w:rsidR="000971F8" w:rsidRPr="00CE3920">
        <w:rPr>
          <w:bCs/>
          <w:szCs w:val="24"/>
        </w:rPr>
        <w:t>ų</w:t>
      </w:r>
      <w:proofErr w:type="spellEnd"/>
      <w:r w:rsidR="00492D21" w:rsidRPr="00CE3920">
        <w:rPr>
          <w:bCs/>
          <w:szCs w:val="24"/>
        </w:rPr>
        <w:t xml:space="preserve"> metų dažniau </w:t>
      </w:r>
      <w:proofErr w:type="gramStart"/>
      <w:r w:rsidR="00492D21" w:rsidRPr="00CE3920">
        <w:rPr>
          <w:bCs/>
          <w:szCs w:val="24"/>
        </w:rPr>
        <w:t xml:space="preserve">naudoti  </w:t>
      </w:r>
      <w:proofErr w:type="spellStart"/>
      <w:r w:rsidR="00492D21" w:rsidRPr="00CE3920">
        <w:rPr>
          <w:bCs/>
          <w:szCs w:val="24"/>
          <w:lang w:val="en-US"/>
        </w:rPr>
        <w:t>neformal</w:t>
      </w:r>
      <w:r w:rsidRPr="00CE3920">
        <w:rPr>
          <w:bCs/>
          <w:szCs w:val="24"/>
        </w:rPr>
        <w:t>ųjį</w:t>
      </w:r>
      <w:proofErr w:type="spellEnd"/>
      <w:proofErr w:type="gramEnd"/>
      <w:r w:rsidRPr="00CE3920">
        <w:rPr>
          <w:bCs/>
          <w:szCs w:val="24"/>
        </w:rPr>
        <w:t xml:space="preserve"> vertinimą;</w:t>
      </w:r>
    </w:p>
    <w:p w:rsidR="00492D21" w:rsidRPr="00CE3920" w:rsidRDefault="00B47611" w:rsidP="00936A41">
      <w:pPr>
        <w:pStyle w:val="ListParagraph"/>
        <w:numPr>
          <w:ilvl w:val="0"/>
          <w:numId w:val="4"/>
        </w:numPr>
        <w:tabs>
          <w:tab w:val="left" w:pos="0"/>
        </w:tabs>
        <w:jc w:val="both"/>
        <w:rPr>
          <w:szCs w:val="24"/>
        </w:rPr>
      </w:pPr>
      <w:r w:rsidRPr="00CE3920">
        <w:rPr>
          <w:bCs/>
          <w:szCs w:val="24"/>
        </w:rPr>
        <w:t>t</w:t>
      </w:r>
      <w:r w:rsidR="00492D21" w:rsidRPr="00CE3920">
        <w:rPr>
          <w:bCs/>
          <w:szCs w:val="24"/>
        </w:rPr>
        <w:t>aikyti įvairesnes mokinių skatinimo formas.</w:t>
      </w:r>
    </w:p>
    <w:p w:rsidR="00076367" w:rsidRPr="00CE3920" w:rsidRDefault="00076367" w:rsidP="00A665D4">
      <w:pPr>
        <w:tabs>
          <w:tab w:val="left" w:pos="709"/>
        </w:tabs>
        <w:ind w:firstLine="720"/>
        <w:jc w:val="both"/>
        <w:outlineLvl w:val="0"/>
      </w:pPr>
      <w:r w:rsidRPr="00CE3920">
        <w:rPr>
          <w:szCs w:val="24"/>
        </w:rPr>
        <w:t xml:space="preserve">Pagal </w:t>
      </w:r>
      <w:r w:rsidRPr="00CE3920">
        <w:t xml:space="preserve">Klaipėdos r. Ketvergių pagrindinės mokyklos </w:t>
      </w:r>
      <w:r w:rsidRPr="00CE3920">
        <w:rPr>
          <w:bCs/>
        </w:rPr>
        <w:t>veiklos tobulinimo veiksmų planą</w:t>
      </w:r>
      <w:r w:rsidR="00A665D4" w:rsidRPr="00CE3920">
        <w:rPr>
          <w:bCs/>
        </w:rPr>
        <w:t xml:space="preserve"> </w:t>
      </w:r>
      <w:r w:rsidRPr="00CE3920">
        <w:t>2017–2019 m. įgyvendintos 2017 m.</w:t>
      </w:r>
      <w:r w:rsidR="00936A41" w:rsidRPr="00CE3920">
        <w:t xml:space="preserve"> </w:t>
      </w:r>
      <w:r w:rsidRPr="00CE3920">
        <w:t>numatytos priemonės:</w:t>
      </w:r>
    </w:p>
    <w:p w:rsidR="00BB31FF" w:rsidRPr="00CE3920" w:rsidRDefault="00936A41" w:rsidP="00936A41">
      <w:pPr>
        <w:tabs>
          <w:tab w:val="left" w:pos="0"/>
        </w:tabs>
        <w:ind w:left="57" w:firstLine="720"/>
        <w:jc w:val="both"/>
      </w:pPr>
      <w:r w:rsidRPr="00CE3920">
        <w:t xml:space="preserve">- </w:t>
      </w:r>
      <w:r w:rsidR="00C76348" w:rsidRPr="00CE3920">
        <w:t>metodinė sklaida „Uždavinių formulavimas – sėkmingas pamokos planavimas“</w:t>
      </w:r>
      <w:r w:rsidRPr="00CE3920">
        <w:t xml:space="preserve"> </w:t>
      </w:r>
      <w:r w:rsidR="00E25A56" w:rsidRPr="00CE3920">
        <w:t>(metodinėse grupėse)</w:t>
      </w:r>
      <w:r w:rsidR="00C76348" w:rsidRPr="00CE3920">
        <w:t>;</w:t>
      </w:r>
    </w:p>
    <w:p w:rsidR="005658C3" w:rsidRPr="00CE3920" w:rsidRDefault="00936A41" w:rsidP="00936A41">
      <w:pPr>
        <w:tabs>
          <w:tab w:val="left" w:pos="0"/>
        </w:tabs>
        <w:ind w:left="57" w:firstLine="720"/>
        <w:jc w:val="both"/>
      </w:pPr>
      <w:r w:rsidRPr="00CE3920">
        <w:t xml:space="preserve">- </w:t>
      </w:r>
      <w:r w:rsidR="00F81B32" w:rsidRPr="00CE3920">
        <w:t>standartizuotų testų 2, 4, 6, 8</w:t>
      </w:r>
      <w:r w:rsidR="007732CF" w:rsidRPr="00CE3920">
        <w:t xml:space="preserve"> klasių</w:t>
      </w:r>
      <w:r w:rsidR="00F81B32" w:rsidRPr="00CE3920">
        <w:t xml:space="preserve"> analizė ir rezultatų panaudojimas</w:t>
      </w:r>
      <w:r w:rsidRPr="00CE3920">
        <w:t xml:space="preserve"> </w:t>
      </w:r>
      <w:r w:rsidR="00E25A56" w:rsidRPr="00CE3920">
        <w:t>(metodinėse grupėse, Mokytojų tarybos posėdyje)</w:t>
      </w:r>
      <w:r w:rsidR="00F81B32" w:rsidRPr="00CE3920">
        <w:t>;</w:t>
      </w:r>
    </w:p>
    <w:p w:rsidR="00EF429B" w:rsidRPr="00CE3920" w:rsidRDefault="00936A41" w:rsidP="00936A41">
      <w:pPr>
        <w:tabs>
          <w:tab w:val="left" w:pos="0"/>
        </w:tabs>
        <w:ind w:left="57" w:firstLine="720"/>
        <w:jc w:val="both"/>
      </w:pPr>
      <w:r w:rsidRPr="00CE3920">
        <w:t xml:space="preserve">- </w:t>
      </w:r>
      <w:r w:rsidR="00C23B7B" w:rsidRPr="00CE3920">
        <w:t>UPC rekomendacijų „Vertinimas ugdant“ analizavimas</w:t>
      </w:r>
      <w:r w:rsidRPr="00CE3920">
        <w:t xml:space="preserve"> </w:t>
      </w:r>
      <w:r w:rsidR="00E25A56" w:rsidRPr="00CE3920">
        <w:t>(metodinėse grupėse, Mokytojų tarybos posėdyje);</w:t>
      </w:r>
    </w:p>
    <w:p w:rsidR="00067BFF" w:rsidRPr="00CE3920" w:rsidRDefault="00936A41" w:rsidP="00936A41">
      <w:pPr>
        <w:shd w:val="clear" w:color="auto" w:fill="FFFFFF"/>
        <w:ind w:left="57" w:firstLine="720"/>
        <w:jc w:val="both"/>
      </w:pPr>
      <w:r w:rsidRPr="00CE3920">
        <w:t xml:space="preserve">- </w:t>
      </w:r>
      <w:r w:rsidR="00067BFF" w:rsidRPr="00CE3920">
        <w:t>veiklos kokybės įsiv</w:t>
      </w:r>
      <w:r w:rsidR="00E25A56" w:rsidRPr="00CE3920">
        <w:t>ertinimas 2.4.</w:t>
      </w:r>
      <w:r w:rsidRPr="00CE3920">
        <w:t xml:space="preserve"> </w:t>
      </w:r>
      <w:r w:rsidR="00E25A56" w:rsidRPr="00CE3920">
        <w:t>Vertinimas ugdant</w:t>
      </w:r>
      <w:r w:rsidRPr="00CE3920">
        <w:t xml:space="preserve"> </w:t>
      </w:r>
      <w:r w:rsidR="00E25A56" w:rsidRPr="00CE3920">
        <w:t>(Mokytojų tarybos posėdyje, Mokyklos tarybos posėdyje);</w:t>
      </w:r>
    </w:p>
    <w:p w:rsidR="005658C3" w:rsidRPr="00CE3920" w:rsidRDefault="00936A41" w:rsidP="00936A41">
      <w:pPr>
        <w:shd w:val="clear" w:color="auto" w:fill="FFFFFF"/>
        <w:ind w:left="57" w:firstLine="720"/>
        <w:jc w:val="both"/>
        <w:rPr>
          <w:b/>
          <w:szCs w:val="24"/>
          <w:lang w:eastAsia="ja-JP"/>
        </w:rPr>
      </w:pPr>
      <w:r w:rsidRPr="00CE3920">
        <w:t xml:space="preserve">- </w:t>
      </w:r>
      <w:r w:rsidR="00E25A56" w:rsidRPr="00CE3920">
        <w:t>individualios mokinių pažangos aptarimo organizavimas</w:t>
      </w:r>
      <w:r w:rsidRPr="00CE3920">
        <w:t xml:space="preserve"> </w:t>
      </w:r>
      <w:r w:rsidR="00E25A56" w:rsidRPr="00CE3920">
        <w:t>(Mokytojų tarybos posėdyje, individualių konsultacijų tėvams metu).</w:t>
      </w:r>
    </w:p>
    <w:p w:rsidR="00EF429B" w:rsidRPr="00CE3920" w:rsidRDefault="00EF429B">
      <w:pPr>
        <w:rPr>
          <w:sz w:val="2"/>
          <w:szCs w:val="2"/>
        </w:rPr>
      </w:pPr>
    </w:p>
    <w:p w:rsidR="00EF429B" w:rsidRPr="00CE3920" w:rsidRDefault="00EF429B">
      <w:pPr>
        <w:shd w:val="clear" w:color="auto" w:fill="FFFFFF"/>
        <w:ind w:firstLine="567"/>
        <w:jc w:val="center"/>
        <w:rPr>
          <w:b/>
          <w:lang w:eastAsia="ja-JP"/>
        </w:rPr>
      </w:pPr>
    </w:p>
    <w:p w:rsidR="00EF429B" w:rsidRPr="00CE3920" w:rsidRDefault="00EF429B">
      <w:pPr>
        <w:rPr>
          <w:sz w:val="2"/>
          <w:szCs w:val="2"/>
        </w:rPr>
      </w:pPr>
    </w:p>
    <w:p w:rsidR="00EF429B" w:rsidRPr="00CE3920" w:rsidRDefault="005D3C4B" w:rsidP="00BC23CC">
      <w:pPr>
        <w:jc w:val="center"/>
        <w:rPr>
          <w:b/>
          <w:lang w:eastAsia="ar-SA"/>
        </w:rPr>
      </w:pPr>
      <w:r w:rsidRPr="00CE3920">
        <w:rPr>
          <w:b/>
        </w:rPr>
        <w:t>I</w:t>
      </w:r>
      <w:r w:rsidR="005658C3" w:rsidRPr="00CE3920">
        <w:rPr>
          <w:b/>
        </w:rPr>
        <w:t>I</w:t>
      </w:r>
      <w:r w:rsidRPr="00CE3920">
        <w:rPr>
          <w:b/>
        </w:rPr>
        <w:t xml:space="preserve"> SKYRIUS </w:t>
      </w:r>
    </w:p>
    <w:p w:rsidR="00EF429B" w:rsidRPr="00CE3920" w:rsidRDefault="00EF429B">
      <w:pPr>
        <w:rPr>
          <w:sz w:val="2"/>
          <w:szCs w:val="2"/>
        </w:rPr>
      </w:pPr>
    </w:p>
    <w:p w:rsidR="00EF429B" w:rsidRPr="00CE3920" w:rsidRDefault="005D3C4B" w:rsidP="00BC23CC">
      <w:pPr>
        <w:jc w:val="center"/>
        <w:rPr>
          <w:b/>
        </w:rPr>
      </w:pPr>
      <w:r w:rsidRPr="00CE3920">
        <w:rPr>
          <w:b/>
        </w:rPr>
        <w:t xml:space="preserve">BENDROSIOS NUOSTATOS </w:t>
      </w:r>
    </w:p>
    <w:p w:rsidR="00EF429B" w:rsidRPr="00CE3920" w:rsidRDefault="00EF429B">
      <w:pPr>
        <w:rPr>
          <w:sz w:val="2"/>
          <w:szCs w:val="2"/>
        </w:rPr>
      </w:pPr>
    </w:p>
    <w:p w:rsidR="00EF429B" w:rsidRPr="00CE3920" w:rsidRDefault="00EF429B">
      <w:pPr>
        <w:shd w:val="clear" w:color="auto" w:fill="FFFFFF"/>
        <w:ind w:firstLine="567"/>
        <w:jc w:val="center"/>
        <w:rPr>
          <w:b/>
        </w:rPr>
      </w:pPr>
    </w:p>
    <w:p w:rsidR="00EF429B" w:rsidRPr="00CE3920" w:rsidRDefault="00EF429B">
      <w:pPr>
        <w:rPr>
          <w:sz w:val="2"/>
          <w:szCs w:val="2"/>
        </w:rPr>
      </w:pPr>
    </w:p>
    <w:p w:rsidR="00EF429B" w:rsidRPr="00CE3920" w:rsidRDefault="005D3C4B" w:rsidP="00F728E2">
      <w:pPr>
        <w:shd w:val="clear" w:color="auto" w:fill="FFFFFF"/>
        <w:ind w:firstLine="720"/>
        <w:jc w:val="both"/>
      </w:pPr>
      <w:r w:rsidRPr="00CE3920">
        <w:t xml:space="preserve">1. </w:t>
      </w:r>
      <w:r w:rsidR="006649CC" w:rsidRPr="00CE3920">
        <w:t>Klaipėdos r. Ketvergių</w:t>
      </w:r>
      <w:r w:rsidR="00FC09D2" w:rsidRPr="00CE3920">
        <w:t xml:space="preserve"> pagrindinės mokyklos</w:t>
      </w:r>
      <w:r w:rsidR="00F728E2" w:rsidRPr="00CE3920">
        <w:t xml:space="preserve"> </w:t>
      </w:r>
      <w:r w:rsidR="00FC09D2" w:rsidRPr="00CE3920">
        <w:t>(toliau ‒ Mokykla</w:t>
      </w:r>
      <w:r w:rsidR="006649CC" w:rsidRPr="00CE3920">
        <w:t xml:space="preserve">) </w:t>
      </w:r>
      <w:r w:rsidRPr="00CE3920">
        <w:rPr>
          <w:shd w:val="clear" w:color="auto" w:fill="FFFFFF"/>
        </w:rPr>
        <w:t xml:space="preserve">2017–2018 </w:t>
      </w:r>
      <w:r w:rsidR="006649CC" w:rsidRPr="00CE3920">
        <w:rPr>
          <w:shd w:val="clear" w:color="auto" w:fill="FFFFFF"/>
        </w:rPr>
        <w:t>mokslo metų</w:t>
      </w:r>
      <w:r w:rsidR="00195A69" w:rsidRPr="00CE3920">
        <w:rPr>
          <w:shd w:val="clear" w:color="auto" w:fill="FFFFFF"/>
        </w:rPr>
        <w:t xml:space="preserve"> pradinio ir</w:t>
      </w:r>
      <w:r w:rsidR="00195A69" w:rsidRPr="00CE3920">
        <w:rPr>
          <w:lang w:eastAsia="ja-JP"/>
        </w:rPr>
        <w:t xml:space="preserve"> pagrindinio ugdymo programų  ugdymo planas (toliau –</w:t>
      </w:r>
      <w:r w:rsidR="00FC09D2" w:rsidRPr="00CE3920">
        <w:rPr>
          <w:lang w:eastAsia="ja-JP"/>
        </w:rPr>
        <w:t xml:space="preserve">  U</w:t>
      </w:r>
      <w:r w:rsidR="00195A69" w:rsidRPr="00CE3920">
        <w:rPr>
          <w:lang w:eastAsia="ja-JP"/>
        </w:rPr>
        <w:t>gdymo planas</w:t>
      </w:r>
      <w:r w:rsidRPr="00CE3920">
        <w:rPr>
          <w:lang w:eastAsia="ja-JP"/>
        </w:rPr>
        <w:t xml:space="preserve">) reglamentuoja </w:t>
      </w:r>
      <w:r w:rsidR="00195A69" w:rsidRPr="00CE3920">
        <w:rPr>
          <w:lang w:eastAsia="ja-JP"/>
        </w:rPr>
        <w:t xml:space="preserve">pradinio, </w:t>
      </w:r>
      <w:r w:rsidRPr="00CE3920">
        <w:rPr>
          <w:lang w:eastAsia="ja-JP"/>
        </w:rPr>
        <w:t>pagr</w:t>
      </w:r>
      <w:r w:rsidR="00195A69" w:rsidRPr="00CE3920">
        <w:rPr>
          <w:lang w:eastAsia="ja-JP"/>
        </w:rPr>
        <w:t>indinio ugdymo programų</w:t>
      </w:r>
      <w:r w:rsidR="00FC09D2" w:rsidRPr="00CE3920">
        <w:rPr>
          <w:lang w:eastAsia="ja-JP"/>
        </w:rPr>
        <w:t xml:space="preserve"> (toliau – U</w:t>
      </w:r>
      <w:r w:rsidRPr="00CE3920">
        <w:rPr>
          <w:lang w:eastAsia="ja-JP"/>
        </w:rPr>
        <w:t>gdymo programos) ir su šiomis programomis susijusių neformaliojo vaikų švietimo programų įgyvendinimą. Vadovaujantis Bendraisiais ugdymo planais ir kitais teisės aktais, su</w:t>
      </w:r>
      <w:r w:rsidR="00195A69" w:rsidRPr="00CE3920">
        <w:rPr>
          <w:lang w:eastAsia="ja-JP"/>
        </w:rPr>
        <w:t>daromas</w:t>
      </w:r>
      <w:r w:rsidRPr="00CE3920">
        <w:rPr>
          <w:lang w:eastAsia="ja-JP"/>
        </w:rPr>
        <w:t xml:space="preserve"> </w:t>
      </w:r>
      <w:r w:rsidR="00195A69" w:rsidRPr="00CE3920">
        <w:t xml:space="preserve">2017–2018 </w:t>
      </w:r>
      <w:r w:rsidRPr="00CE3920">
        <w:t xml:space="preserve"> </w:t>
      </w:r>
      <w:r w:rsidRPr="00CE3920">
        <w:rPr>
          <w:lang w:eastAsia="ja-JP"/>
        </w:rPr>
        <w:t>mo</w:t>
      </w:r>
      <w:r w:rsidR="00195A69" w:rsidRPr="00CE3920">
        <w:rPr>
          <w:lang w:eastAsia="ja-JP"/>
        </w:rPr>
        <w:t>kslo metų mokyklos ugdymo planas.</w:t>
      </w:r>
    </w:p>
    <w:p w:rsidR="00EF429B" w:rsidRPr="00CE3920" w:rsidRDefault="00EF429B" w:rsidP="00F728E2">
      <w:pPr>
        <w:ind w:firstLine="720"/>
        <w:rPr>
          <w:sz w:val="2"/>
          <w:szCs w:val="2"/>
        </w:rPr>
      </w:pPr>
    </w:p>
    <w:p w:rsidR="00EF429B" w:rsidRPr="00CE3920" w:rsidRDefault="00195A69" w:rsidP="00F728E2">
      <w:pPr>
        <w:ind w:firstLine="720"/>
        <w:jc w:val="both"/>
        <w:rPr>
          <w:lang w:eastAsia="ja-JP"/>
        </w:rPr>
      </w:pPr>
      <w:r w:rsidRPr="00CE3920">
        <w:rPr>
          <w:lang w:eastAsia="ja-JP"/>
        </w:rPr>
        <w:t>2. Ugdymo plano tikslas ‒ formuoti  ugdymo turinį ir ugdymo procesą</w:t>
      </w:r>
      <w:r w:rsidR="005D3C4B" w:rsidRPr="00CE3920">
        <w:rPr>
          <w:lang w:eastAsia="ja-JP"/>
        </w:rPr>
        <w:t xml:space="preserve"> organizuoti</w:t>
      </w:r>
      <w:r w:rsidRPr="00CE3920">
        <w:rPr>
          <w:lang w:eastAsia="ja-JP"/>
        </w:rPr>
        <w:t xml:space="preserve"> taip</w:t>
      </w:r>
      <w:r w:rsidR="005D3C4B" w:rsidRPr="00CE3920">
        <w:rPr>
          <w:lang w:eastAsia="ja-JP"/>
        </w:rPr>
        <w:t>, kad kiekvienas mokinys pasiektų asmeninės pažangos ir geresnių ugdymo(</w:t>
      </w:r>
      <w:proofErr w:type="spellStart"/>
      <w:r w:rsidR="005D3C4B" w:rsidRPr="00CE3920">
        <w:rPr>
          <w:lang w:eastAsia="ja-JP"/>
        </w:rPr>
        <w:t>si</w:t>
      </w:r>
      <w:proofErr w:type="spellEnd"/>
      <w:r w:rsidR="005D3C4B" w:rsidRPr="00CE3920">
        <w:rPr>
          <w:lang w:eastAsia="ja-JP"/>
        </w:rPr>
        <w:t xml:space="preserve">) rezultatų ir įgytų mokymuisi visą gyvenimą būtinų bendrųjų ir dalykinių kompetencijų visumą. </w:t>
      </w:r>
    </w:p>
    <w:p w:rsidR="00EF429B" w:rsidRPr="00CE3920" w:rsidRDefault="00EF429B" w:rsidP="00F728E2">
      <w:pPr>
        <w:ind w:firstLine="720"/>
        <w:rPr>
          <w:sz w:val="2"/>
          <w:szCs w:val="2"/>
        </w:rPr>
      </w:pPr>
    </w:p>
    <w:p w:rsidR="00EF429B" w:rsidRPr="00CE3920" w:rsidRDefault="00195A69" w:rsidP="00F728E2">
      <w:pPr>
        <w:ind w:firstLine="720"/>
        <w:jc w:val="both"/>
        <w:rPr>
          <w:lang w:eastAsia="ja-JP"/>
        </w:rPr>
      </w:pPr>
      <w:r w:rsidRPr="00CE3920">
        <w:rPr>
          <w:lang w:eastAsia="ja-JP"/>
        </w:rPr>
        <w:t>3. Ugdymo plano</w:t>
      </w:r>
      <w:r w:rsidR="005D3C4B" w:rsidRPr="00CE3920">
        <w:rPr>
          <w:lang w:eastAsia="ja-JP"/>
        </w:rPr>
        <w:t xml:space="preserve"> uždaviniai:</w:t>
      </w:r>
    </w:p>
    <w:p w:rsidR="0091024D" w:rsidRPr="00CE3920" w:rsidRDefault="0091024D" w:rsidP="00F728E2">
      <w:pPr>
        <w:tabs>
          <w:tab w:val="left" w:pos="1276"/>
          <w:tab w:val="left" w:pos="1701"/>
        </w:tabs>
        <w:suppressAutoHyphens/>
        <w:ind w:firstLine="720"/>
        <w:jc w:val="both"/>
      </w:pPr>
      <w:r w:rsidRPr="00CE3920">
        <w:t>3.1.</w:t>
      </w:r>
      <w:r w:rsidR="00F728E2" w:rsidRPr="00CE3920">
        <w:t xml:space="preserve"> </w:t>
      </w:r>
      <w:r w:rsidRPr="00CE3920">
        <w:t>nustatyti reikalavimus ugdymo procesui mokykloje organizuoti;</w:t>
      </w:r>
    </w:p>
    <w:p w:rsidR="0091024D" w:rsidRPr="00CE3920" w:rsidRDefault="0091024D" w:rsidP="00F728E2">
      <w:pPr>
        <w:pStyle w:val="ListParagraph"/>
        <w:numPr>
          <w:ilvl w:val="0"/>
          <w:numId w:val="1"/>
        </w:numPr>
        <w:ind w:left="0" w:firstLine="720"/>
        <w:rPr>
          <w:sz w:val="2"/>
          <w:szCs w:val="2"/>
        </w:rPr>
      </w:pPr>
    </w:p>
    <w:p w:rsidR="0091024D" w:rsidRPr="00CE3920" w:rsidRDefault="0091024D" w:rsidP="00F728E2">
      <w:pPr>
        <w:pStyle w:val="ListParagraph"/>
        <w:tabs>
          <w:tab w:val="num" w:pos="720"/>
        </w:tabs>
        <w:ind w:left="0" w:firstLine="720"/>
        <w:jc w:val="both"/>
        <w:rPr>
          <w:lang w:eastAsia="ar-SA"/>
        </w:rPr>
      </w:pPr>
      <w:r w:rsidRPr="00CE3920">
        <w:t>3.2. kurti ugdymo proceso dalyvių sąveiką per mokymąsi bendradarbiaujant</w:t>
      </w:r>
      <w:r w:rsidR="00F728E2" w:rsidRPr="00CE3920">
        <w:t xml:space="preserve"> </w:t>
      </w:r>
      <w:r w:rsidRPr="00CE3920">
        <w:t>(mokytojo ir mokinio, mokinio ir mokinio, mokymo ir mokymosi aplinkų) sąveiką ugdymo(</w:t>
      </w:r>
      <w:proofErr w:type="spellStart"/>
      <w:r w:rsidRPr="00CE3920">
        <w:t>si</w:t>
      </w:r>
      <w:proofErr w:type="spellEnd"/>
      <w:r w:rsidRPr="00CE3920">
        <w:t>) procese;</w:t>
      </w:r>
    </w:p>
    <w:p w:rsidR="0091024D" w:rsidRPr="00CE3920" w:rsidRDefault="0091024D" w:rsidP="00F728E2">
      <w:pPr>
        <w:tabs>
          <w:tab w:val="left" w:pos="1276"/>
          <w:tab w:val="left" w:pos="1701"/>
        </w:tabs>
        <w:suppressAutoHyphens/>
        <w:ind w:firstLine="720"/>
        <w:jc w:val="both"/>
      </w:pPr>
      <w:r w:rsidRPr="00CE3920">
        <w:t>3.3. nustatyti pamokų skaičių, skirtą dalykų programoms įgyvendinti mokantis pagal pradinio, pagrindinio ugdymo programas;</w:t>
      </w:r>
    </w:p>
    <w:p w:rsidR="0091024D" w:rsidRPr="00CE3920" w:rsidRDefault="0091024D" w:rsidP="00F728E2">
      <w:pPr>
        <w:tabs>
          <w:tab w:val="left" w:pos="1276"/>
          <w:tab w:val="left" w:pos="1701"/>
        </w:tabs>
        <w:suppressAutoHyphens/>
        <w:ind w:firstLine="720"/>
        <w:jc w:val="both"/>
      </w:pPr>
      <w:r w:rsidRPr="00CE3920">
        <w:t>3.4. numatyti ir skirti pamokas/konsultacijas mokinių mokymosi pasiekimams gerinti, ugdymui diferencijuoti,  dalykų moduliams mokytis ir kitai veiklai, kuri prisidėtų prie mokinių nuoseklaus kompetencijų ugdymo;</w:t>
      </w:r>
    </w:p>
    <w:p w:rsidR="0091024D" w:rsidRPr="00CE3920" w:rsidRDefault="0091024D" w:rsidP="00F728E2">
      <w:pPr>
        <w:tabs>
          <w:tab w:val="left" w:pos="1276"/>
          <w:tab w:val="left" w:pos="1701"/>
        </w:tabs>
        <w:suppressAutoHyphens/>
        <w:ind w:firstLine="720"/>
        <w:jc w:val="both"/>
      </w:pPr>
      <w:r w:rsidRPr="00CE3920">
        <w:t>3.5. skirti neformaliojo švietimo valandas, atsižvelgiant į mokinių ir jų tėvų poreikius, daugiau valandų skir</w:t>
      </w:r>
      <w:r w:rsidR="007732CF" w:rsidRPr="00CE3920">
        <w:t>t</w:t>
      </w:r>
      <w:r w:rsidRPr="00CE3920">
        <w:t>i neformaliojo švietimo programoms, parengtoms derinant pradinio ir pagrindinio ugdymo programų dalykų programų ir neformaliojo švietimo turinį, kuris padeda ugdytis gabiems mokiniams, gerinti mokinių pasiekimus, tobulinti bendrąsias kompetencijas.</w:t>
      </w:r>
    </w:p>
    <w:p w:rsidR="0091024D" w:rsidRPr="00CE3920" w:rsidRDefault="0091024D">
      <w:pPr>
        <w:ind w:firstLine="567"/>
        <w:jc w:val="both"/>
        <w:rPr>
          <w:lang w:eastAsia="ja-JP"/>
        </w:rPr>
      </w:pPr>
    </w:p>
    <w:p w:rsidR="00EF429B" w:rsidRPr="00CE3920" w:rsidRDefault="00EF429B">
      <w:pPr>
        <w:rPr>
          <w:sz w:val="2"/>
          <w:szCs w:val="2"/>
        </w:rPr>
      </w:pPr>
    </w:p>
    <w:p w:rsidR="00EF429B" w:rsidRPr="00CE3920" w:rsidRDefault="00EF429B">
      <w:pPr>
        <w:rPr>
          <w:sz w:val="2"/>
          <w:szCs w:val="2"/>
        </w:rPr>
      </w:pPr>
    </w:p>
    <w:p w:rsidR="00EF429B" w:rsidRPr="00CE3920" w:rsidRDefault="005D3C4B" w:rsidP="00F728E2">
      <w:pPr>
        <w:jc w:val="center"/>
        <w:rPr>
          <w:b/>
          <w:lang w:val="pt-BR"/>
        </w:rPr>
      </w:pPr>
      <w:r w:rsidRPr="00CE3920">
        <w:rPr>
          <w:b/>
          <w:lang w:val="pt-BR"/>
        </w:rPr>
        <w:t>PIRMASIS SKIRSNIS</w:t>
      </w:r>
    </w:p>
    <w:p w:rsidR="00EF429B" w:rsidRPr="00CE3920" w:rsidRDefault="005D3C4B" w:rsidP="00F728E2">
      <w:pPr>
        <w:jc w:val="center"/>
        <w:rPr>
          <w:b/>
          <w:lang w:val="pt-BR"/>
        </w:rPr>
      </w:pPr>
      <w:r w:rsidRPr="00CE3920">
        <w:rPr>
          <w:b/>
          <w:lang w:val="pt-BR"/>
        </w:rPr>
        <w:t>MOKSLO METŲ TRUKMĖ. UGDYMO ORGANIZAVIMAS</w:t>
      </w:r>
    </w:p>
    <w:p w:rsidR="00AD4962" w:rsidRPr="00CE3920" w:rsidRDefault="00AD4962" w:rsidP="00AD4962">
      <w:pPr>
        <w:rPr>
          <w:b/>
          <w:lang w:val="pt-BR"/>
        </w:rPr>
      </w:pPr>
    </w:p>
    <w:p w:rsidR="00780EF9" w:rsidRPr="00CE3920" w:rsidRDefault="00AD4962" w:rsidP="00F728E2">
      <w:pPr>
        <w:tabs>
          <w:tab w:val="left" w:pos="720"/>
        </w:tabs>
        <w:ind w:firstLine="720"/>
        <w:jc w:val="both"/>
      </w:pPr>
      <w:r w:rsidRPr="00CE3920">
        <w:t>4. Ugdymo organizavimas 1–4 klasėse:</w:t>
      </w:r>
    </w:p>
    <w:p w:rsidR="009D6545" w:rsidRPr="00CE3920" w:rsidRDefault="002A3751" w:rsidP="00F728E2">
      <w:pPr>
        <w:tabs>
          <w:tab w:val="left" w:pos="720"/>
        </w:tabs>
        <w:ind w:firstLine="720"/>
        <w:jc w:val="both"/>
      </w:pPr>
      <w:r w:rsidRPr="00CE3920">
        <w:t>4.1.</w:t>
      </w:r>
      <w:r w:rsidR="00F728E2" w:rsidRPr="00CE3920">
        <w:t xml:space="preserve"> </w:t>
      </w:r>
      <w:r w:rsidR="00780EF9" w:rsidRPr="00CE3920">
        <w:t>2017–2018 mokslo metai ir ugdymo procesas prasideda 2017 m. rugsėjo 1 d. Ugdymo pr</w:t>
      </w:r>
      <w:r w:rsidRPr="00CE3920">
        <w:t>oceso trukmė – 170 ugdymo dienų;</w:t>
      </w:r>
    </w:p>
    <w:p w:rsidR="002A3751" w:rsidRPr="00CE3920" w:rsidRDefault="00843FA3" w:rsidP="000971F8">
      <w:pPr>
        <w:ind w:firstLine="720"/>
      </w:pPr>
      <w:r w:rsidRPr="00CE3920">
        <w:br w:type="page"/>
      </w:r>
      <w:r w:rsidR="002A3751" w:rsidRPr="00CE3920">
        <w:lastRenderedPageBreak/>
        <w:t>4.2. 2017–2018 mokslo metais  mokiniams skiriamos atostogos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205"/>
      </w:tblGrid>
      <w:tr w:rsidR="00CE3920" w:rsidRPr="00CE3920" w:rsidTr="00AB19DE">
        <w:trPr>
          <w:jc w:val="center"/>
        </w:trPr>
        <w:tc>
          <w:tcPr>
            <w:tcW w:w="2297"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both"/>
              <w:rPr>
                <w:szCs w:val="24"/>
              </w:rPr>
            </w:pPr>
            <w:r w:rsidRPr="00CE3920">
              <w:t xml:space="preserve">Rudens </w:t>
            </w:r>
          </w:p>
        </w:tc>
        <w:tc>
          <w:tcPr>
            <w:tcW w:w="2703"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center"/>
              <w:rPr>
                <w:szCs w:val="24"/>
                <w:lang w:val="en-US"/>
              </w:rPr>
            </w:pPr>
            <w:r w:rsidRPr="00CE3920">
              <w:t xml:space="preserve">2017-10-30–2017-11-03     </w:t>
            </w:r>
          </w:p>
        </w:tc>
      </w:tr>
      <w:tr w:rsidR="00CE3920" w:rsidRPr="00CE3920" w:rsidTr="00AB19DE">
        <w:trPr>
          <w:jc w:val="center"/>
        </w:trPr>
        <w:tc>
          <w:tcPr>
            <w:tcW w:w="2297"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both"/>
              <w:rPr>
                <w:szCs w:val="24"/>
              </w:rPr>
            </w:pPr>
            <w:r w:rsidRPr="00CE3920">
              <w:t>Žiemos (Kalėdų)</w:t>
            </w:r>
          </w:p>
        </w:tc>
        <w:tc>
          <w:tcPr>
            <w:tcW w:w="2703"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center"/>
              <w:rPr>
                <w:szCs w:val="24"/>
              </w:rPr>
            </w:pPr>
            <w:r w:rsidRPr="00CE3920">
              <w:t xml:space="preserve">2017-12-27–2018-01-03    </w:t>
            </w:r>
          </w:p>
        </w:tc>
      </w:tr>
      <w:tr w:rsidR="00CE3920" w:rsidRPr="00CE3920" w:rsidTr="00AB19DE">
        <w:trPr>
          <w:jc w:val="center"/>
        </w:trPr>
        <w:tc>
          <w:tcPr>
            <w:tcW w:w="2297"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both"/>
              <w:rPr>
                <w:szCs w:val="24"/>
              </w:rPr>
            </w:pPr>
            <w:r w:rsidRPr="00CE3920">
              <w:t>Žiemos</w:t>
            </w:r>
          </w:p>
        </w:tc>
        <w:tc>
          <w:tcPr>
            <w:tcW w:w="2703"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center"/>
              <w:rPr>
                <w:szCs w:val="24"/>
              </w:rPr>
            </w:pPr>
            <w:r w:rsidRPr="00CE3920">
              <w:t>2018-02-19–2018-02-23</w:t>
            </w:r>
          </w:p>
        </w:tc>
      </w:tr>
      <w:tr w:rsidR="00CE3920" w:rsidRPr="00CE3920" w:rsidTr="00AB19DE">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both"/>
              <w:rPr>
                <w:szCs w:val="24"/>
              </w:rPr>
            </w:pPr>
            <w:r w:rsidRPr="00CE3920">
              <w:t>Pavasario (Velykų)</w:t>
            </w:r>
          </w:p>
        </w:tc>
        <w:tc>
          <w:tcPr>
            <w:tcW w:w="2703" w:type="pct"/>
            <w:tcBorders>
              <w:top w:val="single" w:sz="4" w:space="0" w:color="auto"/>
              <w:left w:val="single" w:sz="4" w:space="0" w:color="auto"/>
              <w:bottom w:val="single" w:sz="4" w:space="0" w:color="auto"/>
              <w:right w:val="single" w:sz="4" w:space="0" w:color="auto"/>
            </w:tcBorders>
            <w:hideMark/>
          </w:tcPr>
          <w:p w:rsidR="002A3751" w:rsidRPr="00CE3920" w:rsidRDefault="002A3751" w:rsidP="00AB19DE">
            <w:pPr>
              <w:tabs>
                <w:tab w:val="left" w:pos="720"/>
              </w:tabs>
              <w:jc w:val="center"/>
              <w:rPr>
                <w:szCs w:val="24"/>
              </w:rPr>
            </w:pPr>
            <w:r w:rsidRPr="00CE3920">
              <w:t xml:space="preserve">2018-04-03–2018-04-06     </w:t>
            </w:r>
          </w:p>
        </w:tc>
      </w:tr>
    </w:tbl>
    <w:p w:rsidR="00C64CDC" w:rsidRPr="00CE3920" w:rsidRDefault="00C64CDC" w:rsidP="00C64CDC">
      <w:pPr>
        <w:ind w:firstLine="720"/>
        <w:jc w:val="both"/>
      </w:pPr>
      <w:r w:rsidRPr="00CE3920">
        <w:rPr>
          <w:szCs w:val="24"/>
        </w:rPr>
        <w:t>4.3.</w:t>
      </w:r>
      <w:r w:rsidRPr="00CE3920">
        <w:t xml:space="preserve"> Vasaros atostogos skiriamos pasibaigus ugdymo procesui. Atostogų pradžia 1–4 klasių mokiniams 2018 m. birželio 1 d.</w:t>
      </w:r>
    </w:p>
    <w:p w:rsidR="00EF429B" w:rsidRPr="00CE3920" w:rsidRDefault="005D3C4B" w:rsidP="00F728E2">
      <w:pPr>
        <w:ind w:firstLine="720"/>
        <w:jc w:val="both"/>
      </w:pPr>
      <w:r w:rsidRPr="00CE3920">
        <w:t>5. Ugdymo org</w:t>
      </w:r>
      <w:r w:rsidR="00AD4962" w:rsidRPr="00CE3920">
        <w:t>anizavimas 5–10</w:t>
      </w:r>
      <w:r w:rsidRPr="00CE3920">
        <w:t xml:space="preserve"> klasėse:</w:t>
      </w:r>
    </w:p>
    <w:p w:rsidR="00EF429B" w:rsidRPr="00CE3920" w:rsidRDefault="00EF429B" w:rsidP="00F728E2">
      <w:pPr>
        <w:ind w:firstLine="720"/>
        <w:rPr>
          <w:sz w:val="2"/>
          <w:szCs w:val="2"/>
        </w:rPr>
      </w:pPr>
    </w:p>
    <w:p w:rsidR="00EF429B" w:rsidRPr="00CE3920" w:rsidRDefault="00AD4C2B" w:rsidP="00F728E2">
      <w:pPr>
        <w:ind w:firstLine="720"/>
        <w:jc w:val="both"/>
      </w:pPr>
      <w:r w:rsidRPr="00CE3920">
        <w:t>5.1. 2017–2018 mokslo metai:</w:t>
      </w:r>
    </w:p>
    <w:p w:rsidR="00EF429B" w:rsidRPr="00CE3920" w:rsidRDefault="00EF429B" w:rsidP="00F728E2">
      <w:pPr>
        <w:ind w:firstLine="720"/>
        <w:rPr>
          <w:sz w:val="2"/>
          <w:szCs w:val="2"/>
        </w:rPr>
      </w:pPr>
    </w:p>
    <w:p w:rsidR="00EF429B" w:rsidRPr="00CE3920" w:rsidRDefault="005D3C4B" w:rsidP="00F728E2">
      <w:pPr>
        <w:ind w:firstLine="720"/>
        <w:jc w:val="both"/>
      </w:pPr>
      <w:r w:rsidRPr="00CE3920">
        <w:t xml:space="preserve">5.1.1. </w:t>
      </w:r>
      <w:r w:rsidR="00AD4C2B" w:rsidRPr="00CE3920">
        <w:t>m</w:t>
      </w:r>
      <w:r w:rsidRPr="00CE3920">
        <w:t>okslo metų ir ugdymo proceso pradžia – 2017 m. rugsėjo 1 d.</w:t>
      </w:r>
      <w:r w:rsidR="00AD4C2B" w:rsidRPr="00CE3920">
        <w:t>;</w:t>
      </w:r>
    </w:p>
    <w:p w:rsidR="00EF429B" w:rsidRPr="00CE3920" w:rsidRDefault="00EF429B" w:rsidP="00F728E2">
      <w:pPr>
        <w:ind w:firstLine="720"/>
        <w:rPr>
          <w:sz w:val="2"/>
          <w:szCs w:val="2"/>
        </w:rPr>
      </w:pPr>
    </w:p>
    <w:p w:rsidR="00EF429B" w:rsidRPr="00CE3920" w:rsidRDefault="005D3C4B" w:rsidP="00F728E2">
      <w:pPr>
        <w:ind w:firstLine="720"/>
        <w:jc w:val="both"/>
      </w:pPr>
      <w:r w:rsidRPr="00CE3920">
        <w:t xml:space="preserve">5.1.2. </w:t>
      </w:r>
      <w:r w:rsidR="00AD4C2B" w:rsidRPr="00CE3920">
        <w:t>u</w:t>
      </w:r>
      <w:r w:rsidRPr="00CE3920">
        <w:t>gdymo proce</w:t>
      </w:r>
      <w:r w:rsidR="00AD4962" w:rsidRPr="00CE3920">
        <w:t>so trukmė 5–10</w:t>
      </w:r>
      <w:r w:rsidRPr="00CE3920">
        <w:t xml:space="preserve"> klasės mokiniams – 181 ug</w:t>
      </w:r>
      <w:r w:rsidR="00AD4C2B" w:rsidRPr="00CE3920">
        <w:t>dymo diena;</w:t>
      </w:r>
    </w:p>
    <w:p w:rsidR="00EF429B" w:rsidRPr="00CE3920" w:rsidRDefault="00EF429B" w:rsidP="00F728E2">
      <w:pPr>
        <w:ind w:firstLine="720"/>
        <w:rPr>
          <w:sz w:val="2"/>
          <w:szCs w:val="2"/>
        </w:rPr>
      </w:pPr>
    </w:p>
    <w:p w:rsidR="00EF429B" w:rsidRPr="00CE3920" w:rsidRDefault="005D3C4B" w:rsidP="00B03A20">
      <w:pPr>
        <w:ind w:firstLine="720"/>
      </w:pPr>
      <w:r w:rsidRPr="00CE3920">
        <w:t xml:space="preserve">5.1.3. </w:t>
      </w:r>
      <w:r w:rsidR="00AD4C2B" w:rsidRPr="00CE3920">
        <w:t>u</w:t>
      </w:r>
      <w:r w:rsidRPr="00CE3920">
        <w:t>gdymo procese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CE3920" w:rsidRPr="00CE3920">
        <w:trPr>
          <w:trHeight w:val="213"/>
        </w:trPr>
        <w:tc>
          <w:tcPr>
            <w:tcW w:w="411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Rudens atostogos</w:t>
            </w:r>
          </w:p>
        </w:tc>
        <w:tc>
          <w:tcPr>
            <w:tcW w:w="496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2017 m. spalio 30 d. – lapkričio 3 d.</w:t>
            </w:r>
          </w:p>
        </w:tc>
      </w:tr>
      <w:tr w:rsidR="00CE3920" w:rsidRPr="00CE3920">
        <w:trPr>
          <w:trHeight w:val="213"/>
        </w:trPr>
        <w:tc>
          <w:tcPr>
            <w:tcW w:w="411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Žiemos (Kalėdų) atostogos</w:t>
            </w:r>
          </w:p>
        </w:tc>
        <w:tc>
          <w:tcPr>
            <w:tcW w:w="496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2017 m. gruodžio 27 d. – 2018 m. sausio 3 d.</w:t>
            </w:r>
          </w:p>
        </w:tc>
      </w:tr>
      <w:tr w:rsidR="00CE3920" w:rsidRPr="00CE3920">
        <w:trPr>
          <w:trHeight w:val="213"/>
        </w:trPr>
        <w:tc>
          <w:tcPr>
            <w:tcW w:w="411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Žiemos atostogos</w:t>
            </w:r>
          </w:p>
        </w:tc>
        <w:tc>
          <w:tcPr>
            <w:tcW w:w="496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2018 m. vasario 19 d. – vasario 23 d.</w:t>
            </w:r>
          </w:p>
        </w:tc>
      </w:tr>
      <w:tr w:rsidR="00A665D4" w:rsidRPr="00CE3920">
        <w:trPr>
          <w:trHeight w:val="213"/>
        </w:trPr>
        <w:tc>
          <w:tcPr>
            <w:tcW w:w="411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ind w:left="-108" w:firstLine="108"/>
              <w:rPr>
                <w:rFonts w:eastAsia="MS Mincho"/>
                <w:szCs w:val="24"/>
                <w:lang w:eastAsia="ar-SA"/>
              </w:rPr>
            </w:pPr>
            <w:r w:rsidRPr="00CE3920">
              <w:rPr>
                <w:szCs w:val="24"/>
              </w:rPr>
              <w:t>Pavasario (Velykų) atostogos</w:t>
            </w:r>
          </w:p>
        </w:tc>
        <w:tc>
          <w:tcPr>
            <w:tcW w:w="4961" w:type="dxa"/>
            <w:tcBorders>
              <w:top w:val="single" w:sz="4" w:space="0" w:color="auto"/>
              <w:left w:val="single" w:sz="4" w:space="0" w:color="auto"/>
              <w:bottom w:val="single" w:sz="4" w:space="0" w:color="auto"/>
              <w:right w:val="single" w:sz="4" w:space="0" w:color="auto"/>
            </w:tcBorders>
            <w:hideMark/>
          </w:tcPr>
          <w:p w:rsidR="00EF429B" w:rsidRPr="00CE3920" w:rsidRDefault="005D3C4B">
            <w:pPr>
              <w:suppressAutoHyphens/>
              <w:rPr>
                <w:rFonts w:eastAsia="MS Mincho"/>
                <w:szCs w:val="24"/>
                <w:lang w:eastAsia="ar-SA"/>
              </w:rPr>
            </w:pPr>
            <w:r w:rsidRPr="00CE3920">
              <w:rPr>
                <w:szCs w:val="24"/>
              </w:rPr>
              <w:t>2018 m. balandžio 3 d. – balandžio 6 d.</w:t>
            </w:r>
          </w:p>
        </w:tc>
      </w:tr>
    </w:tbl>
    <w:p w:rsidR="00EF429B" w:rsidRPr="00CE3920" w:rsidRDefault="00EF429B">
      <w:pPr>
        <w:rPr>
          <w:sz w:val="2"/>
          <w:szCs w:val="2"/>
        </w:rPr>
      </w:pPr>
    </w:p>
    <w:p w:rsidR="00671C5A" w:rsidRPr="00CE3920" w:rsidRDefault="005D3C4B" w:rsidP="00FF25F2">
      <w:pPr>
        <w:ind w:firstLine="720"/>
        <w:jc w:val="both"/>
      </w:pPr>
      <w:r w:rsidRPr="00CE3920">
        <w:t xml:space="preserve">5.1.4. </w:t>
      </w:r>
      <w:r w:rsidR="00AD4C2B" w:rsidRPr="00CE3920">
        <w:t>v</w:t>
      </w:r>
      <w:r w:rsidRPr="00CE3920">
        <w:t xml:space="preserve">asaros atostogos skiriamos pasibaigus ugdymo procesui. </w:t>
      </w:r>
      <w:r w:rsidR="00671C5A" w:rsidRPr="00CE3920">
        <w:t>Atostogų pradžia</w:t>
      </w:r>
      <w:r w:rsidRPr="00CE3920">
        <w:t xml:space="preserve"> 5–10</w:t>
      </w:r>
      <w:r w:rsidR="00FF25F2" w:rsidRPr="00CE3920">
        <w:t xml:space="preserve"> klasių</w:t>
      </w:r>
      <w:r w:rsidR="00671C5A" w:rsidRPr="00CE3920">
        <w:t xml:space="preserve"> mokiniams</w:t>
      </w:r>
      <w:r w:rsidR="00C64CDC" w:rsidRPr="00CE3920">
        <w:t xml:space="preserve">  2018 m. birželio 18 d.</w:t>
      </w:r>
    </w:p>
    <w:p w:rsidR="00EF429B" w:rsidRPr="00CE3920" w:rsidRDefault="005D3C4B" w:rsidP="00FF25F2">
      <w:pPr>
        <w:ind w:firstLine="720"/>
        <w:jc w:val="both"/>
      </w:pPr>
      <w:r w:rsidRPr="00CE3920">
        <w:t>6. Mokykla, įgyvendinanti</w:t>
      </w:r>
      <w:r w:rsidR="00671C5A" w:rsidRPr="00CE3920">
        <w:t xml:space="preserve"> pradinio, pagrindinio ugdymo programas, ugdymo procesą skirsto trimestrais.</w:t>
      </w:r>
      <w:r w:rsidRPr="00CE3920">
        <w:t xml:space="preserve"> </w:t>
      </w:r>
    </w:p>
    <w:p w:rsidR="00EF429B" w:rsidRPr="00CE3920" w:rsidRDefault="00EF429B" w:rsidP="00FF25F2">
      <w:pPr>
        <w:ind w:firstLine="720"/>
        <w:rPr>
          <w:sz w:val="2"/>
          <w:szCs w:val="2"/>
        </w:rPr>
      </w:pPr>
    </w:p>
    <w:p w:rsidR="00EF429B" w:rsidRPr="00CE3920" w:rsidRDefault="005D3C4B" w:rsidP="00FF25F2">
      <w:pPr>
        <w:ind w:firstLine="720"/>
        <w:jc w:val="both"/>
      </w:pPr>
      <w:r w:rsidRPr="00CE3920">
        <w:t>7. Ugdymo laikotarp</w:t>
      </w:r>
      <w:r w:rsidR="00671C5A" w:rsidRPr="00CE3920">
        <w:t>ių trukm</w:t>
      </w:r>
      <w:r w:rsidR="00C81F43" w:rsidRPr="00CE3920">
        <w:t>ė</w:t>
      </w:r>
      <w:r w:rsidR="00671C5A" w:rsidRPr="00CE3920">
        <w:t xml:space="preserve"> 2017–2018</w:t>
      </w:r>
      <w:r w:rsidRPr="00CE3920">
        <w:t xml:space="preserve"> mokslo metais nustato mo</w:t>
      </w:r>
      <w:r w:rsidR="00C81F43" w:rsidRPr="00CE3920">
        <w:t>kykla. Ugdymo laikotarpių trukmė</w:t>
      </w:r>
      <w:r w:rsidRPr="00CE3920">
        <w:t xml:space="preserve"> </w:t>
      </w:r>
      <w:r w:rsidR="00C81F43" w:rsidRPr="00CE3920">
        <w:t xml:space="preserve">ugdymo procese </w:t>
      </w:r>
      <w:r w:rsidRPr="00CE3920">
        <w:t xml:space="preserve">paskirstoma tolygiai </w:t>
      </w:r>
      <w:r w:rsidR="00671C5A" w:rsidRPr="00CE3920">
        <w:t>per mokslo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tblGrid>
      <w:tr w:rsidR="00CE3920" w:rsidRPr="00CE3920" w:rsidTr="00B11398">
        <w:trPr>
          <w:jc w:val="center"/>
        </w:trPr>
        <w:tc>
          <w:tcPr>
            <w:tcW w:w="2880" w:type="dxa"/>
            <w:tcBorders>
              <w:top w:val="single" w:sz="4" w:space="0" w:color="auto"/>
              <w:left w:val="single" w:sz="4" w:space="0" w:color="auto"/>
              <w:bottom w:val="single" w:sz="4" w:space="0" w:color="auto"/>
              <w:right w:val="single" w:sz="4" w:space="0" w:color="auto"/>
            </w:tcBorders>
            <w:hideMark/>
          </w:tcPr>
          <w:p w:rsidR="008973E1" w:rsidRPr="00CE3920" w:rsidRDefault="008973E1" w:rsidP="00B11398">
            <w:pPr>
              <w:tabs>
                <w:tab w:val="left" w:pos="0"/>
                <w:tab w:val="left" w:pos="900"/>
              </w:tabs>
              <w:jc w:val="center"/>
            </w:pPr>
            <w:r w:rsidRPr="00CE3920">
              <w:t>Trimestras</w:t>
            </w:r>
          </w:p>
        </w:tc>
        <w:tc>
          <w:tcPr>
            <w:tcW w:w="3060" w:type="dxa"/>
            <w:tcBorders>
              <w:top w:val="single" w:sz="4" w:space="0" w:color="auto"/>
              <w:left w:val="single" w:sz="4" w:space="0" w:color="auto"/>
              <w:bottom w:val="single" w:sz="4" w:space="0" w:color="auto"/>
              <w:right w:val="single" w:sz="4" w:space="0" w:color="auto"/>
            </w:tcBorders>
            <w:hideMark/>
          </w:tcPr>
          <w:p w:rsidR="008973E1" w:rsidRPr="00CE3920" w:rsidRDefault="008973E1" w:rsidP="00B11398">
            <w:pPr>
              <w:tabs>
                <w:tab w:val="left" w:pos="0"/>
                <w:tab w:val="left" w:pos="900"/>
              </w:tabs>
              <w:snapToGrid w:val="0"/>
              <w:jc w:val="center"/>
            </w:pPr>
            <w:r w:rsidRPr="00CE3920">
              <w:t>2017–2018 m. m.</w:t>
            </w:r>
          </w:p>
        </w:tc>
      </w:tr>
      <w:tr w:rsidR="00CE3920" w:rsidRPr="00CE3920" w:rsidTr="00B11398">
        <w:trPr>
          <w:jc w:val="center"/>
        </w:trPr>
        <w:tc>
          <w:tcPr>
            <w:tcW w:w="2880" w:type="dxa"/>
            <w:tcBorders>
              <w:top w:val="single" w:sz="4" w:space="0" w:color="auto"/>
              <w:left w:val="single" w:sz="4" w:space="0" w:color="auto"/>
              <w:bottom w:val="single" w:sz="4" w:space="0" w:color="auto"/>
              <w:right w:val="single" w:sz="4" w:space="0" w:color="auto"/>
            </w:tcBorders>
            <w:hideMark/>
          </w:tcPr>
          <w:p w:rsidR="008973E1" w:rsidRPr="00CE3920" w:rsidRDefault="008973E1" w:rsidP="00B11398">
            <w:pPr>
              <w:tabs>
                <w:tab w:val="left" w:pos="0"/>
                <w:tab w:val="left" w:pos="900"/>
              </w:tabs>
              <w:jc w:val="both"/>
            </w:pPr>
            <w:r w:rsidRPr="00CE3920">
              <w:t xml:space="preserve">pirmas </w:t>
            </w:r>
          </w:p>
          <w:p w:rsidR="008973E1" w:rsidRPr="00CE3920" w:rsidRDefault="008973E1" w:rsidP="00B11398">
            <w:pPr>
              <w:tabs>
                <w:tab w:val="left" w:pos="0"/>
                <w:tab w:val="left" w:pos="900"/>
              </w:tabs>
              <w:jc w:val="both"/>
              <w:rPr>
                <w:b/>
              </w:rPr>
            </w:pPr>
            <w:r w:rsidRPr="00CE3920">
              <w:t>1–10 kl.</w:t>
            </w:r>
          </w:p>
        </w:tc>
        <w:tc>
          <w:tcPr>
            <w:tcW w:w="3060" w:type="dxa"/>
            <w:tcBorders>
              <w:top w:val="single" w:sz="4" w:space="0" w:color="auto"/>
              <w:left w:val="single" w:sz="4" w:space="0" w:color="auto"/>
              <w:bottom w:val="single" w:sz="4" w:space="0" w:color="auto"/>
              <w:right w:val="single" w:sz="4" w:space="0" w:color="auto"/>
            </w:tcBorders>
          </w:tcPr>
          <w:p w:rsidR="008973E1" w:rsidRPr="00CE3920" w:rsidRDefault="008973E1" w:rsidP="00B11398">
            <w:pPr>
              <w:tabs>
                <w:tab w:val="left" w:pos="0"/>
                <w:tab w:val="left" w:pos="900"/>
              </w:tabs>
              <w:jc w:val="both"/>
            </w:pPr>
          </w:p>
          <w:p w:rsidR="008973E1" w:rsidRPr="00CE3920" w:rsidRDefault="008973E1" w:rsidP="00B11398">
            <w:pPr>
              <w:tabs>
                <w:tab w:val="left" w:pos="0"/>
                <w:tab w:val="left" w:pos="900"/>
              </w:tabs>
              <w:jc w:val="both"/>
            </w:pPr>
            <w:r w:rsidRPr="00CE3920">
              <w:t>rugsėjo 1 d. – lapkričio 30 d.</w:t>
            </w:r>
          </w:p>
        </w:tc>
      </w:tr>
      <w:tr w:rsidR="00CE3920" w:rsidRPr="00CE3920" w:rsidTr="00B11398">
        <w:trPr>
          <w:trHeight w:val="529"/>
          <w:jc w:val="center"/>
        </w:trPr>
        <w:tc>
          <w:tcPr>
            <w:tcW w:w="2880" w:type="dxa"/>
            <w:tcBorders>
              <w:top w:val="single" w:sz="4" w:space="0" w:color="auto"/>
              <w:left w:val="single" w:sz="4" w:space="0" w:color="auto"/>
              <w:bottom w:val="single" w:sz="4" w:space="0" w:color="auto"/>
              <w:right w:val="single" w:sz="4" w:space="0" w:color="auto"/>
            </w:tcBorders>
          </w:tcPr>
          <w:p w:rsidR="008973E1" w:rsidRPr="00CE3920" w:rsidRDefault="008973E1" w:rsidP="00B11398">
            <w:pPr>
              <w:tabs>
                <w:tab w:val="left" w:pos="0"/>
                <w:tab w:val="left" w:pos="900"/>
              </w:tabs>
              <w:jc w:val="both"/>
            </w:pPr>
            <w:r w:rsidRPr="00CE3920">
              <w:t xml:space="preserve">antras </w:t>
            </w:r>
          </w:p>
          <w:p w:rsidR="00C64CDC" w:rsidRPr="00CE3920" w:rsidRDefault="00C64CDC" w:rsidP="00B11398">
            <w:pPr>
              <w:tabs>
                <w:tab w:val="left" w:pos="0"/>
                <w:tab w:val="left" w:pos="900"/>
              </w:tabs>
              <w:jc w:val="both"/>
            </w:pPr>
            <w:r w:rsidRPr="00CE3920">
              <w:t>1-4 kl.</w:t>
            </w:r>
          </w:p>
          <w:p w:rsidR="008973E1" w:rsidRPr="00CE3920" w:rsidRDefault="00C64CDC" w:rsidP="00B11398">
            <w:pPr>
              <w:tabs>
                <w:tab w:val="left" w:pos="0"/>
                <w:tab w:val="left" w:pos="900"/>
              </w:tabs>
              <w:jc w:val="both"/>
            </w:pPr>
            <w:r w:rsidRPr="00CE3920">
              <w:t>5</w:t>
            </w:r>
            <w:r w:rsidR="00E13E69" w:rsidRPr="00CE3920">
              <w:t xml:space="preserve"> </w:t>
            </w:r>
            <w:r w:rsidR="008973E1" w:rsidRPr="00CE3920">
              <w:t>–10 kl.</w:t>
            </w:r>
          </w:p>
        </w:tc>
        <w:tc>
          <w:tcPr>
            <w:tcW w:w="3060" w:type="dxa"/>
            <w:tcBorders>
              <w:top w:val="single" w:sz="4" w:space="0" w:color="auto"/>
              <w:left w:val="single" w:sz="4" w:space="0" w:color="auto"/>
              <w:bottom w:val="single" w:sz="4" w:space="0" w:color="auto"/>
              <w:right w:val="single" w:sz="4" w:space="0" w:color="auto"/>
            </w:tcBorders>
          </w:tcPr>
          <w:p w:rsidR="00C64CDC" w:rsidRPr="00CE3920" w:rsidRDefault="00C64CDC" w:rsidP="00B11398">
            <w:pPr>
              <w:tabs>
                <w:tab w:val="left" w:pos="0"/>
                <w:tab w:val="left" w:pos="900"/>
              </w:tabs>
            </w:pPr>
          </w:p>
          <w:p w:rsidR="008973E1" w:rsidRPr="00CE3920" w:rsidRDefault="00C64CDC" w:rsidP="00B11398">
            <w:pPr>
              <w:tabs>
                <w:tab w:val="left" w:pos="0"/>
                <w:tab w:val="left" w:pos="900"/>
              </w:tabs>
            </w:pPr>
            <w:r w:rsidRPr="00CE3920">
              <w:t>gruodžio 1 d. ‒ kovo 9 d.</w:t>
            </w:r>
          </w:p>
          <w:p w:rsidR="008973E1" w:rsidRPr="00CE3920" w:rsidRDefault="00C64CDC" w:rsidP="00B11398">
            <w:pPr>
              <w:tabs>
                <w:tab w:val="left" w:pos="0"/>
                <w:tab w:val="left" w:pos="900"/>
              </w:tabs>
            </w:pPr>
            <w:r w:rsidRPr="00CE3920">
              <w:t>gruodžio 1 d. – kovo 16</w:t>
            </w:r>
            <w:r w:rsidR="008973E1" w:rsidRPr="00CE3920">
              <w:t xml:space="preserve"> d.</w:t>
            </w:r>
          </w:p>
        </w:tc>
      </w:tr>
      <w:tr w:rsidR="00A665D4" w:rsidRPr="00CE3920" w:rsidTr="00B11398">
        <w:trPr>
          <w:trHeight w:val="947"/>
          <w:jc w:val="center"/>
        </w:trPr>
        <w:tc>
          <w:tcPr>
            <w:tcW w:w="2880" w:type="dxa"/>
            <w:tcBorders>
              <w:top w:val="single" w:sz="4" w:space="0" w:color="auto"/>
              <w:left w:val="single" w:sz="4" w:space="0" w:color="auto"/>
              <w:bottom w:val="single" w:sz="4" w:space="0" w:color="auto"/>
              <w:right w:val="single" w:sz="4" w:space="0" w:color="auto"/>
            </w:tcBorders>
          </w:tcPr>
          <w:p w:rsidR="008973E1" w:rsidRPr="00CE3920" w:rsidRDefault="008973E1" w:rsidP="00B11398">
            <w:pPr>
              <w:tabs>
                <w:tab w:val="left" w:pos="0"/>
                <w:tab w:val="left" w:pos="900"/>
              </w:tabs>
              <w:jc w:val="both"/>
            </w:pPr>
            <w:r w:rsidRPr="00CE3920">
              <w:t>trečias</w:t>
            </w:r>
          </w:p>
          <w:p w:rsidR="008973E1" w:rsidRPr="00CE3920" w:rsidRDefault="00A32F32" w:rsidP="00B11398">
            <w:pPr>
              <w:tabs>
                <w:tab w:val="left" w:pos="0"/>
                <w:tab w:val="left" w:pos="900"/>
              </w:tabs>
              <w:jc w:val="both"/>
            </w:pPr>
            <w:r w:rsidRPr="00CE3920">
              <w:t>1–4, kl.</w:t>
            </w:r>
          </w:p>
          <w:p w:rsidR="008973E1" w:rsidRPr="00CE3920" w:rsidRDefault="00A32F32" w:rsidP="00B11398">
            <w:pPr>
              <w:tabs>
                <w:tab w:val="left" w:pos="0"/>
                <w:tab w:val="left" w:pos="900"/>
              </w:tabs>
              <w:jc w:val="both"/>
            </w:pPr>
            <w:r w:rsidRPr="00CE3920">
              <w:t>5</w:t>
            </w:r>
            <w:r w:rsidR="008973E1" w:rsidRPr="00CE3920">
              <w:t>–10 kl</w:t>
            </w:r>
            <w:r w:rsidRPr="00CE3920">
              <w:t>.</w:t>
            </w:r>
          </w:p>
        </w:tc>
        <w:tc>
          <w:tcPr>
            <w:tcW w:w="3060" w:type="dxa"/>
            <w:tcBorders>
              <w:top w:val="single" w:sz="4" w:space="0" w:color="auto"/>
              <w:left w:val="single" w:sz="4" w:space="0" w:color="auto"/>
              <w:bottom w:val="single" w:sz="4" w:space="0" w:color="auto"/>
              <w:right w:val="single" w:sz="4" w:space="0" w:color="auto"/>
            </w:tcBorders>
          </w:tcPr>
          <w:p w:rsidR="008973E1" w:rsidRPr="00CE3920" w:rsidRDefault="008973E1" w:rsidP="00B11398">
            <w:pPr>
              <w:tabs>
                <w:tab w:val="left" w:pos="0"/>
                <w:tab w:val="left" w:pos="900"/>
              </w:tabs>
            </w:pPr>
          </w:p>
          <w:p w:rsidR="008973E1" w:rsidRPr="00CE3920" w:rsidRDefault="00E13E69" w:rsidP="00B11398">
            <w:pPr>
              <w:tabs>
                <w:tab w:val="left" w:pos="0"/>
                <w:tab w:val="left" w:pos="900"/>
              </w:tabs>
            </w:pPr>
            <w:r w:rsidRPr="00CE3920">
              <w:t>kovo 12</w:t>
            </w:r>
            <w:r w:rsidR="008973E1" w:rsidRPr="00CE3920">
              <w:t xml:space="preserve"> d.</w:t>
            </w:r>
            <w:r w:rsidR="00FF25F2" w:rsidRPr="00CE3920">
              <w:t xml:space="preserve"> </w:t>
            </w:r>
            <w:r w:rsidRPr="00CE3920">
              <w:t>− gegužės 31</w:t>
            </w:r>
            <w:r w:rsidR="008973E1" w:rsidRPr="00CE3920">
              <w:t xml:space="preserve"> d.</w:t>
            </w:r>
          </w:p>
          <w:p w:rsidR="008973E1" w:rsidRPr="00CE3920" w:rsidRDefault="00E13E69" w:rsidP="00FF25F2">
            <w:pPr>
              <w:tabs>
                <w:tab w:val="left" w:pos="0"/>
                <w:tab w:val="left" w:pos="900"/>
              </w:tabs>
            </w:pPr>
            <w:r w:rsidRPr="00CE3920">
              <w:t>kovo 19</w:t>
            </w:r>
            <w:r w:rsidR="008973E1" w:rsidRPr="00CE3920">
              <w:t xml:space="preserve"> d.</w:t>
            </w:r>
            <w:r w:rsidR="00FF25F2" w:rsidRPr="00CE3920">
              <w:t xml:space="preserve"> </w:t>
            </w:r>
            <w:r w:rsidRPr="00CE3920">
              <w:t>– birželio 15</w:t>
            </w:r>
            <w:r w:rsidR="008973E1" w:rsidRPr="00CE3920">
              <w:t xml:space="preserve"> d.</w:t>
            </w:r>
          </w:p>
        </w:tc>
      </w:tr>
    </w:tbl>
    <w:p w:rsidR="00EF429B" w:rsidRPr="00CE3920" w:rsidRDefault="00EF429B">
      <w:pPr>
        <w:rPr>
          <w:sz w:val="2"/>
          <w:szCs w:val="2"/>
        </w:rPr>
      </w:pPr>
    </w:p>
    <w:p w:rsidR="00927873" w:rsidRPr="00CE3920" w:rsidRDefault="00927873" w:rsidP="00927873">
      <w:pPr>
        <w:ind w:firstLine="720"/>
      </w:pPr>
      <w:r w:rsidRPr="00CE3920">
        <w:t xml:space="preserve">8. Sprendimus dėl 2017–2018 mokslo metų 10 ugdymo dienų organizavimo laiko priima: </w:t>
      </w:r>
    </w:p>
    <w:p w:rsidR="00927873" w:rsidRPr="00CE3920" w:rsidRDefault="00927873" w:rsidP="00927873">
      <w:pPr>
        <w:ind w:firstLine="720"/>
        <w:jc w:val="both"/>
        <w:rPr>
          <w:sz w:val="2"/>
          <w:szCs w:val="2"/>
        </w:rPr>
      </w:pPr>
    </w:p>
    <w:p w:rsidR="00927873" w:rsidRPr="00CE3920" w:rsidRDefault="00927873" w:rsidP="00927873">
      <w:pPr>
        <w:ind w:firstLine="720"/>
        <w:jc w:val="both"/>
      </w:pPr>
      <w:r w:rsidRPr="00CE3920">
        <w:t>8.1. mokyklos sprendimas dėl 5 ugdymo dienų 2017–2018 mokslo metais ‒ Mokytojų tarybos 2017 m. rugpjūčio d. 30 d. posėdžio nutarimas (protokolas Nr. V5-4):</w:t>
      </w:r>
    </w:p>
    <w:p w:rsidR="00927873" w:rsidRPr="00CE3920" w:rsidRDefault="00927873" w:rsidP="00927873">
      <w:pPr>
        <w:ind w:firstLine="720"/>
        <w:jc w:val="both"/>
      </w:pPr>
      <w:r w:rsidRPr="00CE3920">
        <w:t>8.1.1. Mokslo ir žinių diena ‒ 2017-09-01;</w:t>
      </w:r>
    </w:p>
    <w:p w:rsidR="00927873" w:rsidRPr="00CE3920" w:rsidRDefault="00927873" w:rsidP="00927873">
      <w:pPr>
        <w:ind w:firstLine="720"/>
        <w:jc w:val="both"/>
      </w:pPr>
      <w:r w:rsidRPr="00CE3920">
        <w:t xml:space="preserve">8.1.2. </w:t>
      </w:r>
      <w:proofErr w:type="spellStart"/>
      <w:r w:rsidRPr="00CE3920">
        <w:t>Sveikatinimo</w:t>
      </w:r>
      <w:proofErr w:type="spellEnd"/>
      <w:r w:rsidRPr="00CE3920">
        <w:t xml:space="preserve"> projektas „Diena be kuprinių “ ‒  2017-09-15;</w:t>
      </w:r>
    </w:p>
    <w:p w:rsidR="00927873" w:rsidRPr="00CE3920" w:rsidRDefault="00927873" w:rsidP="00927873">
      <w:pPr>
        <w:ind w:firstLine="720"/>
        <w:jc w:val="both"/>
      </w:pPr>
      <w:r w:rsidRPr="00CE3920">
        <w:t>8.1.3. Kultūrinis, socialinis projektas „Kalėdų belaukiant“  ‒ 2017-12-18-22;</w:t>
      </w:r>
    </w:p>
    <w:p w:rsidR="00927873" w:rsidRPr="00CE3920" w:rsidRDefault="00927873" w:rsidP="00927873">
      <w:pPr>
        <w:ind w:firstLine="720"/>
        <w:jc w:val="both"/>
      </w:pPr>
      <w:r w:rsidRPr="00CE3920">
        <w:t>8.1.4. Etnokultūros projektas „</w:t>
      </w:r>
      <w:proofErr w:type="spellStart"/>
      <w:r w:rsidRPr="00CE3920">
        <w:t>Kaziuko</w:t>
      </w:r>
      <w:proofErr w:type="spellEnd"/>
      <w:r w:rsidRPr="00CE3920">
        <w:t xml:space="preserve"> kermošius su amatų dirbtuvėlėmis“‒</w:t>
      </w:r>
      <w:r w:rsidR="0025158E" w:rsidRPr="00CE3920">
        <w:t xml:space="preserve"> </w:t>
      </w:r>
      <w:r w:rsidRPr="00CE3920">
        <w:t>2018 m.03</w:t>
      </w:r>
      <w:r w:rsidR="0025158E" w:rsidRPr="00CE3920">
        <w:t xml:space="preserve"> </w:t>
      </w:r>
      <w:r w:rsidRPr="00CE3920">
        <w:t>mėn.;</w:t>
      </w:r>
    </w:p>
    <w:p w:rsidR="00927873" w:rsidRPr="00CE3920" w:rsidRDefault="00927873" w:rsidP="00927873">
      <w:pPr>
        <w:ind w:firstLine="720"/>
        <w:jc w:val="both"/>
      </w:pPr>
      <w:r w:rsidRPr="00CE3920">
        <w:t>8.1.5. Pažintinės tiriamosios veiklos: „Mažoji laboratorija prie Minijos“, „Mažoji laboratorija prie Baltijos jūros“ ‒ 2018 m. gegužės – birželio mėn.</w:t>
      </w:r>
    </w:p>
    <w:p w:rsidR="00927873" w:rsidRPr="00CE3920" w:rsidRDefault="00927873" w:rsidP="00927873">
      <w:pPr>
        <w:ind w:firstLine="720"/>
        <w:jc w:val="both"/>
        <w:rPr>
          <w:sz w:val="2"/>
          <w:szCs w:val="2"/>
        </w:rPr>
      </w:pPr>
    </w:p>
    <w:p w:rsidR="00927873" w:rsidRPr="00CE3920" w:rsidRDefault="00927873" w:rsidP="00927873">
      <w:pPr>
        <w:ind w:firstLine="720"/>
        <w:jc w:val="both"/>
      </w:pPr>
      <w:r w:rsidRPr="00CE3920">
        <w:t>8.2. savivaldybės</w:t>
      </w:r>
      <w:r w:rsidR="000971F8" w:rsidRPr="00CE3920">
        <w:t xml:space="preserve"> administracijos švietimo skyriaus pritarimas </w:t>
      </w:r>
      <w:r w:rsidRPr="00CE3920">
        <w:t>dėl 5 ugdymo dienų 2017–</w:t>
      </w:r>
      <w:r w:rsidR="00F34AAA" w:rsidRPr="00CE3920">
        <w:t>2018  mokslo metais</w:t>
      </w:r>
      <w:r w:rsidR="000971F8" w:rsidRPr="00CE3920">
        <w:t xml:space="preserve"> (</w:t>
      </w:r>
      <w:r w:rsidRPr="00CE3920">
        <w:t>Mokytojų tarybos 2017 m. rugpjūč</w:t>
      </w:r>
      <w:r w:rsidR="000971F8" w:rsidRPr="00CE3920">
        <w:t xml:space="preserve">io d. 30 d. posėdžio nutarimas, </w:t>
      </w:r>
      <w:r w:rsidRPr="00CE3920">
        <w:t>protokolas Nr. V5-4):</w:t>
      </w:r>
    </w:p>
    <w:p w:rsidR="00927873" w:rsidRPr="00CE3920" w:rsidRDefault="00927873" w:rsidP="00927873">
      <w:pPr>
        <w:ind w:firstLine="720"/>
        <w:jc w:val="both"/>
      </w:pPr>
      <w:r w:rsidRPr="00CE3920">
        <w:t>8.2.1. Mokytojo dienos proga „Savivaldos diena“ ‒ 2017-10-06;</w:t>
      </w:r>
    </w:p>
    <w:p w:rsidR="00927873" w:rsidRPr="00CE3920" w:rsidRDefault="00927873" w:rsidP="00927873">
      <w:pPr>
        <w:ind w:firstLine="720"/>
        <w:jc w:val="both"/>
      </w:pPr>
      <w:r w:rsidRPr="00CE3920">
        <w:t>8.2.2. Jaunimo kūrybos festivalis „Auksinė juosta“ ‒</w:t>
      </w:r>
      <w:r w:rsidR="0025158E" w:rsidRPr="00CE3920">
        <w:t xml:space="preserve"> </w:t>
      </w:r>
      <w:r w:rsidRPr="00CE3920">
        <w:t>2018 m. balandžio mėn.;</w:t>
      </w:r>
    </w:p>
    <w:p w:rsidR="00927873" w:rsidRPr="00CE3920" w:rsidRDefault="00927873" w:rsidP="00927873">
      <w:pPr>
        <w:ind w:firstLine="720"/>
        <w:jc w:val="both"/>
      </w:pPr>
      <w:r w:rsidRPr="00CE3920">
        <w:t>8.2.3. Projektų mugė „Gražios mintys ‒ graži Lietuva“ ‒ 2018m. vasario mėn.;</w:t>
      </w:r>
    </w:p>
    <w:p w:rsidR="00927873" w:rsidRPr="00CE3920" w:rsidRDefault="00927873" w:rsidP="00927873">
      <w:pPr>
        <w:ind w:firstLine="720"/>
        <w:jc w:val="both"/>
      </w:pPr>
      <w:r w:rsidRPr="00CE3920">
        <w:t xml:space="preserve">8.2.4. Projekto „Kaip knyga mus augina“ baigiamasis renginys kartu su Klaipėdos r. Plikių I. Labutytės, Klaipėdos m. </w:t>
      </w:r>
      <w:proofErr w:type="spellStart"/>
      <w:r w:rsidRPr="00CE3920">
        <w:t>Tauralauki</w:t>
      </w:r>
      <w:r w:rsidR="00341E32" w:rsidRPr="00CE3920">
        <w:t>o</w:t>
      </w:r>
      <w:proofErr w:type="spellEnd"/>
      <w:r w:rsidR="00341E32" w:rsidRPr="00CE3920">
        <w:t xml:space="preserve"> pagrindinėmis mokyklomis ir „</w:t>
      </w:r>
      <w:r w:rsidRPr="00CE3920">
        <w:t>Minijos“ progimnazija ‒ 2018 m. balandžio mėn.;</w:t>
      </w:r>
    </w:p>
    <w:p w:rsidR="00927873" w:rsidRPr="00CE3920" w:rsidRDefault="00927873" w:rsidP="00927873">
      <w:pPr>
        <w:ind w:firstLine="720"/>
        <w:jc w:val="both"/>
      </w:pPr>
      <w:r w:rsidRPr="00CE3920">
        <w:t>8.2.5. Šeimos diena ‒ 2018-05-15.</w:t>
      </w:r>
    </w:p>
    <w:p w:rsidR="00927873" w:rsidRPr="00CE3920" w:rsidRDefault="00927873" w:rsidP="00927873">
      <w:pPr>
        <w:ind w:firstLine="720"/>
        <w:jc w:val="both"/>
        <w:rPr>
          <w:sz w:val="2"/>
          <w:szCs w:val="2"/>
        </w:rPr>
      </w:pPr>
    </w:p>
    <w:p w:rsidR="00927873" w:rsidRPr="00CE3920" w:rsidRDefault="00927873" w:rsidP="00927873">
      <w:pPr>
        <w:ind w:firstLine="720"/>
        <w:jc w:val="both"/>
      </w:pPr>
      <w:r w:rsidRPr="00CE3920">
        <w:lastRenderedPageBreak/>
        <w:t>9. Pagrindinė ugdymo proceso organizavimo forma – pamoka</w:t>
      </w:r>
      <w:r w:rsidRPr="00CE3920">
        <w:rPr>
          <w:lang w:eastAsia="lt-LT"/>
        </w:rPr>
        <w:t>.</w:t>
      </w:r>
    </w:p>
    <w:p w:rsidR="00EF429B" w:rsidRPr="00CE3920" w:rsidRDefault="00EF429B" w:rsidP="00FF25F2">
      <w:pPr>
        <w:ind w:firstLine="720"/>
        <w:jc w:val="both"/>
        <w:rPr>
          <w:sz w:val="2"/>
          <w:szCs w:val="2"/>
        </w:rPr>
      </w:pPr>
    </w:p>
    <w:p w:rsidR="00EF429B" w:rsidRPr="00CE3920" w:rsidRDefault="00EF429B" w:rsidP="00FF25F2">
      <w:pPr>
        <w:ind w:firstLine="720"/>
        <w:jc w:val="both"/>
        <w:rPr>
          <w:sz w:val="2"/>
          <w:szCs w:val="2"/>
        </w:rPr>
      </w:pPr>
    </w:p>
    <w:p w:rsidR="00EF429B" w:rsidRPr="00CE3920" w:rsidRDefault="005D3C4B" w:rsidP="00FF25F2">
      <w:pPr>
        <w:ind w:firstLine="720"/>
        <w:jc w:val="both"/>
      </w:pPr>
      <w:r w:rsidRPr="00CE3920">
        <w:t>1</w:t>
      </w:r>
      <w:r w:rsidR="00FF25F2" w:rsidRPr="00CE3920">
        <w:t>0</w:t>
      </w:r>
      <w:r w:rsidRPr="00CE3920">
        <w:t>. Mokyklos vadovas, esant aplinkybėms, keliančioms pavojų mokinių sveikatai ar gyvybei, ar paskelbus ekstremaliąją padėtį, priima sprendimus dėl ugdymo proceso koregavimo. Mokyklos vadovas apie priimtus sprendimus dėl ugdymo proceso ko</w:t>
      </w:r>
      <w:r w:rsidR="00C73CC0" w:rsidRPr="00CE3920">
        <w:t xml:space="preserve">regavimo informuoja </w:t>
      </w:r>
      <w:r w:rsidRPr="00CE3920">
        <w:t xml:space="preserve"> savivaldybės vy</w:t>
      </w:r>
      <w:r w:rsidR="00C73CC0" w:rsidRPr="00CE3920">
        <w:t>kdomąją instituciją.</w:t>
      </w:r>
    </w:p>
    <w:p w:rsidR="00EF429B" w:rsidRPr="00CE3920" w:rsidRDefault="00EF429B" w:rsidP="00FF25F2">
      <w:pPr>
        <w:ind w:firstLine="720"/>
        <w:jc w:val="both"/>
        <w:rPr>
          <w:sz w:val="2"/>
          <w:szCs w:val="2"/>
        </w:rPr>
      </w:pPr>
    </w:p>
    <w:p w:rsidR="00EF429B" w:rsidRPr="00CE3920" w:rsidRDefault="005D3C4B" w:rsidP="00FF25F2">
      <w:pPr>
        <w:ind w:firstLine="720"/>
        <w:jc w:val="both"/>
      </w:pPr>
      <w:r w:rsidRPr="00CE3920">
        <w:t>1</w:t>
      </w:r>
      <w:r w:rsidR="00FF25F2" w:rsidRPr="00CE3920">
        <w:t>1</w:t>
      </w:r>
      <w:r w:rsidRPr="00CE3920">
        <w:t>. Jei oro temperatūra – 20 laipsnių šalčio ar žemesnė, į mokyklą gali nevykti 5 klasių mokiniai, esant 25 laipsniams šalčio ar žemesnei temperatūrai – ir kitų k</w:t>
      </w:r>
      <w:r w:rsidR="00273994" w:rsidRPr="00CE3920">
        <w:t>lasių mokiniai. Ugdymo procesas</w:t>
      </w:r>
      <w:r w:rsidRPr="00CE3920">
        <w:t xml:space="preserve"> </w:t>
      </w:r>
      <w:r w:rsidR="00273994" w:rsidRPr="00CE3920">
        <w:t>atvykusiems į mokyklą mokiniams -</w:t>
      </w:r>
      <w:r w:rsidRPr="00CE3920">
        <w:t xml:space="preserve"> vykdomas. Mokiniams, neatvykusiems į mokyklą, mokymuisi reikalinga informacija skelbiama mokykl</w:t>
      </w:r>
      <w:r w:rsidR="00C73CC0" w:rsidRPr="00CE3920">
        <w:t xml:space="preserve">os internetinėje svetainėje ir </w:t>
      </w:r>
      <w:r w:rsidRPr="00CE3920">
        <w:t>elekt</w:t>
      </w:r>
      <w:r w:rsidR="00273994" w:rsidRPr="00CE3920">
        <w:t>r</w:t>
      </w:r>
      <w:r w:rsidRPr="00CE3920">
        <w:t>oni</w:t>
      </w:r>
      <w:r w:rsidR="00273994" w:rsidRPr="00CE3920">
        <w:t>ni</w:t>
      </w:r>
      <w:r w:rsidRPr="00CE3920">
        <w:t>ame dienyne. Šios dienos įskaičiuojamos į ugdymo dienų skaičių.</w:t>
      </w:r>
    </w:p>
    <w:p w:rsidR="00EF429B" w:rsidRPr="00CE3920" w:rsidRDefault="00EF429B">
      <w:pPr>
        <w:ind w:firstLine="567"/>
        <w:jc w:val="both"/>
      </w:pPr>
    </w:p>
    <w:p w:rsidR="00EF429B" w:rsidRPr="00CE3920" w:rsidRDefault="005D3C4B" w:rsidP="00385219">
      <w:pPr>
        <w:jc w:val="center"/>
        <w:rPr>
          <w:b/>
        </w:rPr>
      </w:pPr>
      <w:r w:rsidRPr="00CE3920">
        <w:rPr>
          <w:b/>
        </w:rPr>
        <w:t>ANTRASIS SKIRSNIS</w:t>
      </w:r>
    </w:p>
    <w:p w:rsidR="00EF429B" w:rsidRPr="00CE3920" w:rsidRDefault="005D3C4B" w:rsidP="00385219">
      <w:pPr>
        <w:jc w:val="center"/>
      </w:pPr>
      <w:r w:rsidRPr="00CE3920">
        <w:rPr>
          <w:b/>
        </w:rPr>
        <w:t>MOKYKLOS UGDYMO TURINIO ĮGYVENDINIMAS.</w:t>
      </w:r>
      <w:r w:rsidRPr="00CE3920">
        <w:t xml:space="preserve"> </w:t>
      </w:r>
      <w:r w:rsidRPr="00CE3920">
        <w:rPr>
          <w:b/>
        </w:rPr>
        <w:t>MOKYKLOS UGDYMO PLANO RENGIMAS</w:t>
      </w:r>
    </w:p>
    <w:p w:rsidR="00EF429B" w:rsidRPr="00CE3920" w:rsidRDefault="00EF429B">
      <w:pPr>
        <w:ind w:firstLine="1296"/>
        <w:jc w:val="both"/>
      </w:pPr>
    </w:p>
    <w:p w:rsidR="00EF429B" w:rsidRPr="00CE3920" w:rsidRDefault="005D3C4B" w:rsidP="00385219">
      <w:pPr>
        <w:shd w:val="clear" w:color="auto" w:fill="FFFFFF"/>
        <w:ind w:firstLine="720"/>
        <w:jc w:val="both"/>
      </w:pPr>
      <w:r w:rsidRPr="00CE3920">
        <w:t>1</w:t>
      </w:r>
      <w:r w:rsidR="00FF25F2" w:rsidRPr="00CE3920">
        <w:t>2</w:t>
      </w:r>
      <w:r w:rsidRPr="00CE3920">
        <w:rPr>
          <w:shd w:val="clear" w:color="auto" w:fill="FFFFFF"/>
        </w:rPr>
        <w:t xml:space="preserve">. </w:t>
      </w:r>
      <w:r w:rsidRPr="00CE3920">
        <w:rPr>
          <w:bCs/>
          <w:shd w:val="clear" w:color="auto" w:fill="FFFFFF"/>
        </w:rPr>
        <w:t>Mokyklos ugdymo turinys formuojamas</w:t>
      </w:r>
      <w:r w:rsidR="00C73CC0" w:rsidRPr="00CE3920">
        <w:rPr>
          <w:bCs/>
          <w:shd w:val="clear" w:color="auto" w:fill="FFFFFF"/>
        </w:rPr>
        <w:t xml:space="preserve"> vadovaujantis 2016 m. išorinio vertinimo ataskaita, veiklos kokybės įsivertinimo duomenimis, pasiekimų ir pažangos vertinimo informacija, standartizuotų testų ataskaitų analize. Derinamas su Klaipėdos r. Ketvergių pagrindinės mokyklos veiklos tobulinimo veiksmų planu 2017‒2019 metams.</w:t>
      </w:r>
      <w:r w:rsidR="00892898" w:rsidRPr="00CE3920">
        <w:rPr>
          <w:bCs/>
          <w:shd w:val="clear" w:color="auto" w:fill="FFFFFF"/>
        </w:rPr>
        <w:t xml:space="preserve"> Į</w:t>
      </w:r>
      <w:r w:rsidRPr="00CE3920">
        <w:rPr>
          <w:bCs/>
          <w:shd w:val="clear" w:color="auto" w:fill="FFFFFF"/>
        </w:rPr>
        <w:t xml:space="preserve">gyvendinamas vadovaujantis </w:t>
      </w:r>
      <w:r w:rsidR="007B7EB4" w:rsidRPr="00CE3920">
        <w:rPr>
          <w:bCs/>
          <w:shd w:val="clear" w:color="auto" w:fill="FFFFFF"/>
        </w:rPr>
        <w:t>pradinio, pagrindinio ugdymo programų aprašu</w:t>
      </w:r>
      <w:r w:rsidRPr="00CE3920">
        <w:rPr>
          <w:bCs/>
          <w:shd w:val="clear" w:color="auto" w:fill="FFFFFF"/>
        </w:rPr>
        <w:t>,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w:t>
      </w:r>
      <w:r w:rsidR="007B7EB4" w:rsidRPr="00CE3920">
        <w:rPr>
          <w:bCs/>
          <w:shd w:val="clear" w:color="auto" w:fill="FFFFFF"/>
        </w:rPr>
        <w:t>mo bendrosios programos),</w:t>
      </w:r>
      <w:r w:rsidR="004477AC" w:rsidRPr="00CE3920">
        <w:rPr>
          <w:bCs/>
          <w:shd w:val="clear" w:color="auto" w:fill="FFFFFF"/>
        </w:rPr>
        <w:t xml:space="preserve"> </w:t>
      </w:r>
      <w:r w:rsidRPr="00CE3920">
        <w:rPr>
          <w:bCs/>
          <w:shd w:val="clear" w:color="auto" w:fill="FFFFFF"/>
        </w:rPr>
        <w:t>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EF429B" w:rsidRPr="00CE3920" w:rsidRDefault="00EF429B" w:rsidP="00385219">
      <w:pPr>
        <w:ind w:firstLine="720"/>
        <w:rPr>
          <w:sz w:val="2"/>
          <w:szCs w:val="2"/>
        </w:rPr>
      </w:pPr>
    </w:p>
    <w:p w:rsidR="00EF429B" w:rsidRPr="00CE3920" w:rsidRDefault="005D3C4B" w:rsidP="00385219">
      <w:pPr>
        <w:shd w:val="clear" w:color="auto" w:fill="FFFFFF"/>
        <w:ind w:firstLine="720"/>
        <w:jc w:val="both"/>
        <w:rPr>
          <w:shd w:val="clear" w:color="auto" w:fill="FFFFFF"/>
        </w:rPr>
      </w:pPr>
      <w:r w:rsidRPr="00CE3920">
        <w:rPr>
          <w:shd w:val="clear" w:color="auto" w:fill="FFFFFF"/>
        </w:rPr>
        <w:t>1</w:t>
      </w:r>
      <w:r w:rsidR="00385219" w:rsidRPr="00CE3920">
        <w:rPr>
          <w:shd w:val="clear" w:color="auto" w:fill="FFFFFF"/>
        </w:rPr>
        <w:t>3</w:t>
      </w:r>
      <w:r w:rsidRPr="00CE3920">
        <w:rPr>
          <w:shd w:val="clear" w:color="auto" w:fill="FFFFFF"/>
        </w:rPr>
        <w:t xml:space="preserve">. Mokykloje vykdomoms ugdymo </w:t>
      </w:r>
      <w:r w:rsidR="000971F8" w:rsidRPr="00CE3920">
        <w:rPr>
          <w:shd w:val="clear" w:color="auto" w:fill="FFFFFF"/>
        </w:rPr>
        <w:t>programoms įgyvendinti  mokyklos ugdymo planą</w:t>
      </w:r>
      <w:r w:rsidR="0040272F" w:rsidRPr="00CE3920">
        <w:rPr>
          <w:shd w:val="clear" w:color="auto" w:fill="FFFFFF"/>
        </w:rPr>
        <w:t xml:space="preserve"> rengė</w:t>
      </w:r>
      <w:r w:rsidR="00D434D5" w:rsidRPr="00CE3920">
        <w:rPr>
          <w:shd w:val="clear" w:color="auto" w:fill="FFFFFF"/>
        </w:rPr>
        <w:t xml:space="preserve"> darbo grupė </w:t>
      </w:r>
      <w:r w:rsidR="00A92755" w:rsidRPr="00CE3920">
        <w:rPr>
          <w:shd w:val="clear" w:color="auto" w:fill="FFFFFF"/>
        </w:rPr>
        <w:t xml:space="preserve"> ‒ </w:t>
      </w:r>
      <w:r w:rsidR="00A92755" w:rsidRPr="00CE3920">
        <w:t xml:space="preserve">2017 m. balandžio 5 d. mokyklos direktoriaus įsakymas Nr. V1-23 „Dėl darbo grupės sudarymo 2017–2018 m. m. ugdymo planui parengti”. </w:t>
      </w:r>
      <w:r w:rsidRPr="00CE3920">
        <w:t xml:space="preserve">Mokyklos ugdymo planas </w:t>
      </w:r>
      <w:r w:rsidR="00D434D5" w:rsidRPr="00CE3920">
        <w:t>parengt</w:t>
      </w:r>
      <w:r w:rsidRPr="00CE3920">
        <w:t xml:space="preserve">as, vadovaujantis demokratiškumo, subsidiarumo, prieinamumo, bendradarbiavimo principais. </w:t>
      </w:r>
    </w:p>
    <w:p w:rsidR="00EF429B" w:rsidRPr="00CE3920" w:rsidRDefault="00EF429B" w:rsidP="00385219">
      <w:pPr>
        <w:ind w:firstLine="720"/>
        <w:rPr>
          <w:sz w:val="2"/>
          <w:szCs w:val="2"/>
        </w:rPr>
      </w:pPr>
    </w:p>
    <w:p w:rsidR="00EF429B" w:rsidRPr="00CE3920" w:rsidRDefault="00EF429B" w:rsidP="00385219">
      <w:pPr>
        <w:ind w:firstLine="720"/>
        <w:rPr>
          <w:sz w:val="2"/>
          <w:szCs w:val="2"/>
        </w:rPr>
      </w:pPr>
    </w:p>
    <w:p w:rsidR="00EF429B" w:rsidRPr="00CE3920" w:rsidRDefault="0064353F" w:rsidP="00385219">
      <w:pPr>
        <w:shd w:val="clear" w:color="auto" w:fill="FFFFFF"/>
        <w:ind w:firstLine="720"/>
        <w:jc w:val="both"/>
      </w:pPr>
      <w:r w:rsidRPr="00CE3920">
        <w:t>1</w:t>
      </w:r>
      <w:r w:rsidR="00385219" w:rsidRPr="00CE3920">
        <w:t>4</w:t>
      </w:r>
      <w:r w:rsidR="00A92755" w:rsidRPr="00CE3920">
        <w:t>.</w:t>
      </w:r>
      <w:r w:rsidR="00385219" w:rsidRPr="00CE3920">
        <w:t xml:space="preserve"> </w:t>
      </w:r>
      <w:r w:rsidR="005D3C4B" w:rsidRPr="00CE3920">
        <w:t>Mokykla ugdymo organizavimo sprendimų kasmet atnaujinti neprivalo, jei jie atitinka Bendrųjų ugdymo planų nuostatas, mokyklos išsikeltus ugdymo tikslus ir bendrąjį ugdymą reglamentuojančius teisės aktus.</w:t>
      </w:r>
    </w:p>
    <w:p w:rsidR="00EF429B" w:rsidRPr="00CE3920" w:rsidRDefault="00EF429B" w:rsidP="00385219">
      <w:pPr>
        <w:ind w:firstLine="720"/>
        <w:rPr>
          <w:sz w:val="2"/>
          <w:szCs w:val="2"/>
        </w:rPr>
      </w:pPr>
    </w:p>
    <w:p w:rsidR="00EF429B" w:rsidRPr="00CE3920" w:rsidRDefault="0064353F" w:rsidP="00385219">
      <w:pPr>
        <w:shd w:val="clear" w:color="auto" w:fill="FFFFFF"/>
        <w:ind w:firstLine="720"/>
        <w:jc w:val="both"/>
        <w:rPr>
          <w:shd w:val="clear" w:color="auto" w:fill="FFFF00"/>
        </w:rPr>
      </w:pPr>
      <w:r w:rsidRPr="00CE3920">
        <w:rPr>
          <w:shd w:val="clear" w:color="auto" w:fill="FFFFFF"/>
        </w:rPr>
        <w:t>1</w:t>
      </w:r>
      <w:r w:rsidR="00385219" w:rsidRPr="00CE3920">
        <w:rPr>
          <w:shd w:val="clear" w:color="auto" w:fill="FFFFFF"/>
        </w:rPr>
        <w:t>5</w:t>
      </w:r>
      <w:r w:rsidR="005D3C4B" w:rsidRPr="00CE3920">
        <w:rPr>
          <w:shd w:val="clear" w:color="auto" w:fill="FFFFFF"/>
        </w:rPr>
        <w:t>. Rengiant mokyklos ugdymo planą ugdymo programai įgyve</w:t>
      </w:r>
      <w:r w:rsidR="003416E2" w:rsidRPr="00CE3920">
        <w:rPr>
          <w:shd w:val="clear" w:color="auto" w:fill="FFFFFF"/>
        </w:rPr>
        <w:t xml:space="preserve">ndinti susitarta </w:t>
      </w:r>
      <w:r w:rsidR="005D3C4B" w:rsidRPr="00CE3920">
        <w:rPr>
          <w:shd w:val="clear" w:color="auto" w:fill="FFFFFF"/>
        </w:rPr>
        <w:t>dėl:</w:t>
      </w:r>
      <w:r w:rsidR="005D3C4B" w:rsidRPr="00CE3920">
        <w:t xml:space="preserve"> </w:t>
      </w:r>
    </w:p>
    <w:p w:rsidR="00EF429B" w:rsidRPr="00CE3920" w:rsidRDefault="0064353F" w:rsidP="00385219">
      <w:pPr>
        <w:ind w:firstLine="720"/>
        <w:jc w:val="both"/>
      </w:pPr>
      <w:r w:rsidRPr="00CE3920">
        <w:t>1</w:t>
      </w:r>
      <w:r w:rsidR="00385219" w:rsidRPr="00CE3920">
        <w:t>5</w:t>
      </w:r>
      <w:r w:rsidR="00C62316" w:rsidRPr="00CE3920">
        <w:t>.1</w:t>
      </w:r>
      <w:r w:rsidR="005D3C4B" w:rsidRPr="00CE3920">
        <w:t>. bendrų kalbos</w:t>
      </w:r>
      <w:r w:rsidRPr="00CE3920">
        <w:t xml:space="preserve"> ugdymo reikalavimų mokykloje ‒ Klaipėdos r. Ketvergių pagrindinės mokyklos mokinių sąsiuvinių tvarkos reikalavimai, patvirtinti 2014 m. rugsėjo 10 d. įsakymo Nr. V1-37;</w:t>
      </w:r>
    </w:p>
    <w:p w:rsidR="00EF429B" w:rsidRPr="00CE3920" w:rsidRDefault="00261B9A" w:rsidP="00385219">
      <w:pPr>
        <w:ind w:firstLine="720"/>
        <w:jc w:val="both"/>
        <w:rPr>
          <w:sz w:val="2"/>
          <w:szCs w:val="2"/>
        </w:rPr>
      </w:pPr>
      <w:r w:rsidRPr="00CE3920">
        <w:t>1</w:t>
      </w:r>
      <w:r w:rsidR="00385219" w:rsidRPr="00CE3920">
        <w:t>5</w:t>
      </w:r>
      <w:r w:rsidR="00C62316" w:rsidRPr="00CE3920">
        <w:t>.2</w:t>
      </w:r>
      <w:r w:rsidR="005D3C4B" w:rsidRPr="00CE3920">
        <w:t>. skaitymo, rašymo, kalbėjimo, skaičiavimo ir skaitmeninių gebėjimų ugdymo per visų dalykų pamokas, įgyvendinant pagrindinio ugdymo programos pirmąją dalį</w:t>
      </w:r>
      <w:r w:rsidR="0064353F" w:rsidRPr="00CE3920">
        <w:t xml:space="preserve"> ‒ </w:t>
      </w:r>
      <w:r w:rsidR="006B5993" w:rsidRPr="00CE3920">
        <w:t>Mokytojų tarybos 2016 m. rugpjūčio 30 d. posėdžio nutarimas (protokolas Nr. V5-6);</w:t>
      </w:r>
    </w:p>
    <w:p w:rsidR="00BF67EA" w:rsidRPr="00CE3920" w:rsidRDefault="00261B9A" w:rsidP="00BF67EA">
      <w:pPr>
        <w:shd w:val="clear" w:color="auto" w:fill="FFFFFF"/>
        <w:ind w:firstLine="720"/>
        <w:jc w:val="both"/>
        <w:rPr>
          <w:shd w:val="clear" w:color="auto" w:fill="FFFFFF"/>
        </w:rPr>
      </w:pPr>
      <w:r w:rsidRPr="00CE3920">
        <w:rPr>
          <w:shd w:val="clear" w:color="auto" w:fill="FFFFFF"/>
        </w:rPr>
        <w:t>1</w:t>
      </w:r>
      <w:r w:rsidR="00385219" w:rsidRPr="00CE3920">
        <w:rPr>
          <w:shd w:val="clear" w:color="auto" w:fill="FFFFFF"/>
        </w:rPr>
        <w:t>5</w:t>
      </w:r>
      <w:r w:rsidR="00C62316" w:rsidRPr="00CE3920">
        <w:rPr>
          <w:shd w:val="clear" w:color="auto" w:fill="FFFFFF"/>
        </w:rPr>
        <w:t>.3</w:t>
      </w:r>
      <w:r w:rsidR="005D3C4B" w:rsidRPr="00CE3920">
        <w:rPr>
          <w:shd w:val="clear" w:color="auto" w:fill="FFFFFF"/>
        </w:rPr>
        <w:t>. mokinio pasiekimų ir pažangos vertinimo formų ir laikotarpių</w:t>
      </w:r>
      <w:r w:rsidR="00B11398" w:rsidRPr="00CE3920">
        <w:rPr>
          <w:shd w:val="clear" w:color="auto" w:fill="FFFFFF"/>
        </w:rPr>
        <w:t xml:space="preserve"> ‒ Klaipėdos r. </w:t>
      </w:r>
      <w:r w:rsidR="002B4E88" w:rsidRPr="00CE3920">
        <w:rPr>
          <w:shd w:val="clear" w:color="auto" w:fill="FFFFFF"/>
        </w:rPr>
        <w:t xml:space="preserve"> </w:t>
      </w:r>
      <w:r w:rsidR="00B11398" w:rsidRPr="00CE3920">
        <w:rPr>
          <w:shd w:val="clear" w:color="auto" w:fill="FFFFFF"/>
        </w:rPr>
        <w:t>Ketvergių pagrindinės mokyklos mokinių pažangos ir pasi</w:t>
      </w:r>
      <w:r w:rsidR="00D21E7C" w:rsidRPr="00CE3920">
        <w:rPr>
          <w:shd w:val="clear" w:color="auto" w:fill="FFFFFF"/>
        </w:rPr>
        <w:t>ekimų vertinimo tvarkos aprašas;</w:t>
      </w:r>
      <w:r w:rsidR="00B11398" w:rsidRPr="00CE3920">
        <w:rPr>
          <w:shd w:val="clear" w:color="auto" w:fill="FFFFFF"/>
        </w:rPr>
        <w:t xml:space="preserve"> </w:t>
      </w:r>
    </w:p>
    <w:p w:rsidR="00EF429B" w:rsidRPr="00CE3920" w:rsidRDefault="00261B9A" w:rsidP="00BF67EA">
      <w:pPr>
        <w:shd w:val="clear" w:color="auto" w:fill="FFFFFF"/>
        <w:ind w:firstLine="720"/>
        <w:jc w:val="both"/>
      </w:pPr>
      <w:r w:rsidRPr="00CE3920">
        <w:t>1</w:t>
      </w:r>
      <w:r w:rsidR="00385219" w:rsidRPr="00CE3920">
        <w:t>5</w:t>
      </w:r>
      <w:r w:rsidR="00C62316" w:rsidRPr="00CE3920">
        <w:t>.4</w:t>
      </w:r>
      <w:r w:rsidR="005D3C4B" w:rsidRPr="00CE3920">
        <w:t xml:space="preserve">. mokinių, kurie nepasiekia bendrųjų programų patenkinamo lygio pasiekimų (toliau – žemi pasiekimai) nustatymo būdų, numatomų mokymosi pagalbos priemonių ir priemonių mokinių </w:t>
      </w:r>
      <w:r w:rsidR="005D3C4B" w:rsidRPr="00CE3920">
        <w:lastRenderedPageBreak/>
        <w:t>pasiekimams gerinti</w:t>
      </w:r>
      <w:r w:rsidR="00B11398" w:rsidRPr="00CE3920">
        <w:t xml:space="preserve"> ‒  Klaipėdos r. Ketvergių pagrindinės mokyklos mokinių individualios pažangos gerinimo modelis, patvirtinta</w:t>
      </w:r>
      <w:r w:rsidR="00873C9E" w:rsidRPr="00CE3920">
        <w:t>s</w:t>
      </w:r>
      <w:r w:rsidR="00B11398" w:rsidRPr="00CE3920">
        <w:t xml:space="preserve"> 2016 m. birželio 1 d. direktoriaus įsakymu Nr.V1-33/1</w:t>
      </w:r>
      <w:r w:rsidR="005D3C4B" w:rsidRPr="00CE3920">
        <w:t>;</w:t>
      </w:r>
    </w:p>
    <w:p w:rsidR="00EF429B" w:rsidRPr="00CE3920" w:rsidRDefault="00261B9A" w:rsidP="00385219">
      <w:pPr>
        <w:shd w:val="clear" w:color="auto" w:fill="FFFFFF"/>
        <w:ind w:firstLine="720"/>
        <w:jc w:val="both"/>
      </w:pPr>
      <w:r w:rsidRPr="00CE3920">
        <w:rPr>
          <w:shd w:val="clear" w:color="auto" w:fill="FFFFFF"/>
        </w:rPr>
        <w:t>1</w:t>
      </w:r>
      <w:r w:rsidR="00385219" w:rsidRPr="00CE3920">
        <w:rPr>
          <w:shd w:val="clear" w:color="auto" w:fill="FFFFFF"/>
        </w:rPr>
        <w:t>5</w:t>
      </w:r>
      <w:r w:rsidR="00C62316" w:rsidRPr="00CE3920">
        <w:rPr>
          <w:shd w:val="clear" w:color="auto" w:fill="FFFFFF"/>
        </w:rPr>
        <w:t>.5</w:t>
      </w:r>
      <w:r w:rsidR="005D3C4B" w:rsidRPr="00CE3920">
        <w:rPr>
          <w:shd w:val="clear" w:color="auto" w:fill="FFFFFF"/>
        </w:rPr>
        <w:t>. socialinės</w:t>
      </w:r>
      <w:r w:rsidR="00952CEE" w:rsidRPr="00CE3920">
        <w:rPr>
          <w:b/>
          <w:shd w:val="clear" w:color="auto" w:fill="FFFFFF"/>
        </w:rPr>
        <w:t>–</w:t>
      </w:r>
      <w:r w:rsidR="005D3C4B" w:rsidRPr="00CE3920">
        <w:rPr>
          <w:shd w:val="clear" w:color="auto" w:fill="FFFFFF"/>
        </w:rPr>
        <w:t>pilietinės veiklos organizavimo mokantis pagal pagrindinio ugdymo programą</w:t>
      </w:r>
      <w:r w:rsidR="00470071" w:rsidRPr="00CE3920">
        <w:rPr>
          <w:shd w:val="clear" w:color="auto" w:fill="FFFFFF"/>
        </w:rPr>
        <w:t xml:space="preserve">. </w:t>
      </w:r>
      <w:r w:rsidR="00402DCA" w:rsidRPr="00CE3920">
        <w:t xml:space="preserve">Mokytojų tarybos 2017 m. rugpjūčio d. 30 d. posėdžio nutarimas (protokolas Nr. V5-4) </w:t>
      </w:r>
      <w:r w:rsidR="00470071" w:rsidRPr="00CE3920">
        <w:rPr>
          <w:shd w:val="clear" w:color="auto" w:fill="FFFFFF"/>
        </w:rPr>
        <w:t xml:space="preserve"> ‒  pilietinė veikla vykdoma </w:t>
      </w:r>
      <w:r w:rsidR="00D05605" w:rsidRPr="00CE3920">
        <w:rPr>
          <w:shd w:val="clear" w:color="auto" w:fill="FFFFFF"/>
        </w:rPr>
        <w:t xml:space="preserve">tik </w:t>
      </w:r>
      <w:r w:rsidR="00470071" w:rsidRPr="00CE3920">
        <w:rPr>
          <w:shd w:val="clear" w:color="auto" w:fill="FFFFFF"/>
        </w:rPr>
        <w:t>mokykloje</w:t>
      </w:r>
      <w:r w:rsidR="005D3C4B" w:rsidRPr="00CE3920">
        <w:rPr>
          <w:shd w:val="clear" w:color="auto" w:fill="FFFFFF"/>
        </w:rPr>
        <w:t>;</w:t>
      </w:r>
    </w:p>
    <w:p w:rsidR="00EF429B" w:rsidRPr="00CE3920" w:rsidRDefault="00385219" w:rsidP="00385219">
      <w:pPr>
        <w:ind w:firstLine="720"/>
        <w:jc w:val="both"/>
      </w:pPr>
      <w:r w:rsidRPr="00CE3920">
        <w:t>15</w:t>
      </w:r>
      <w:r w:rsidR="00C62316" w:rsidRPr="00CE3920">
        <w:t>.6</w:t>
      </w:r>
      <w:r w:rsidR="005D3C4B" w:rsidRPr="00CE3920">
        <w:t>. ugdymo turinio planavimo ir įgyvendinimo stebėsenos planuojant, vertinant ir reflektuojant ugdymo procesą</w:t>
      </w:r>
      <w:r w:rsidR="007800DE" w:rsidRPr="00CE3920">
        <w:t xml:space="preserve"> ‒ Klaipėdos r. Ketvergių pagrindinės mokyklos ugdymo turinio planavimo, prevencinių ir kitų programų integravimo į ugdymo turinį tvarka, patvirtinta 2012 m. rugpjūčio 30 d. direktoriaus įsakymu Nr.V1-51</w:t>
      </w:r>
      <w:r w:rsidR="00873C9E" w:rsidRPr="00CE3920">
        <w:t>;</w:t>
      </w:r>
      <w:r w:rsidR="007800DE" w:rsidRPr="00CE3920">
        <w:t xml:space="preserve"> Klaipėdos r. Ketvergių pagrindinės mokyklos pedagoginio darbo priežiūros</w:t>
      </w:r>
      <w:r w:rsidR="00873C9E" w:rsidRPr="00CE3920">
        <w:t xml:space="preserve"> organizavimo ir vykdymo tvarkos aprašas, patvirtintas 2015 m. sausio 2 d. direktoriaus įsakymu Nr.V1-10</w:t>
      </w:r>
      <w:r w:rsidR="005D3C4B" w:rsidRPr="00CE3920">
        <w:t>;</w:t>
      </w:r>
    </w:p>
    <w:p w:rsidR="001A744F" w:rsidRPr="00CE3920" w:rsidRDefault="00936536" w:rsidP="00843FA3">
      <w:pPr>
        <w:ind w:firstLine="720"/>
        <w:jc w:val="both"/>
      </w:pPr>
      <w:r w:rsidRPr="00CE3920">
        <w:t>1</w:t>
      </w:r>
      <w:r w:rsidR="00385219" w:rsidRPr="00CE3920">
        <w:t>5</w:t>
      </w:r>
      <w:r w:rsidR="00C62316" w:rsidRPr="00CE3920">
        <w:t>.7</w:t>
      </w:r>
      <w:r w:rsidR="00261B9A" w:rsidRPr="00CE3920">
        <w:t>. ugdymo turinio integravimas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6"/>
        <w:gridCol w:w="5783"/>
      </w:tblGrid>
      <w:tr w:rsidR="00CE3920" w:rsidRPr="00CE3920" w:rsidTr="00C32239">
        <w:tc>
          <w:tcPr>
            <w:tcW w:w="3888" w:type="dxa"/>
            <w:tcBorders>
              <w:top w:val="single" w:sz="4" w:space="0" w:color="auto"/>
              <w:left w:val="single" w:sz="4" w:space="0" w:color="auto"/>
              <w:bottom w:val="single" w:sz="4" w:space="0" w:color="auto"/>
              <w:right w:val="single" w:sz="4" w:space="0" w:color="auto"/>
            </w:tcBorders>
            <w:hideMark/>
          </w:tcPr>
          <w:p w:rsidR="001A744F" w:rsidRPr="00CE3920" w:rsidRDefault="001A744F" w:rsidP="000A1ABE">
            <w:pPr>
              <w:jc w:val="center"/>
              <w:rPr>
                <w:b/>
              </w:rPr>
            </w:pPr>
            <w:r w:rsidRPr="00CE3920">
              <w:rPr>
                <w:b/>
              </w:rPr>
              <w:t>Programos pavadinimas</w:t>
            </w:r>
          </w:p>
        </w:tc>
        <w:tc>
          <w:tcPr>
            <w:tcW w:w="5859" w:type="dxa"/>
            <w:tcBorders>
              <w:top w:val="single" w:sz="4" w:space="0" w:color="auto"/>
              <w:left w:val="single" w:sz="4" w:space="0" w:color="auto"/>
              <w:bottom w:val="single" w:sz="4" w:space="0" w:color="auto"/>
              <w:right w:val="single" w:sz="4" w:space="0" w:color="auto"/>
            </w:tcBorders>
            <w:hideMark/>
          </w:tcPr>
          <w:p w:rsidR="001A744F" w:rsidRPr="00CE3920" w:rsidRDefault="001A744F" w:rsidP="00C32239">
            <w:pPr>
              <w:jc w:val="center"/>
              <w:rPr>
                <w:b/>
              </w:rPr>
            </w:pPr>
            <w:r w:rsidRPr="00CE3920">
              <w:rPr>
                <w:b/>
              </w:rPr>
              <w:t>Integruojama</w:t>
            </w:r>
          </w:p>
        </w:tc>
      </w:tr>
      <w:tr w:rsidR="00CE3920" w:rsidRPr="00CE3920" w:rsidTr="00C32239">
        <w:tc>
          <w:tcPr>
            <w:tcW w:w="3888" w:type="dxa"/>
            <w:tcBorders>
              <w:top w:val="single" w:sz="4" w:space="0" w:color="auto"/>
              <w:left w:val="single" w:sz="4" w:space="0" w:color="auto"/>
              <w:bottom w:val="single" w:sz="4" w:space="0" w:color="auto"/>
              <w:right w:val="single" w:sz="4" w:space="0" w:color="auto"/>
            </w:tcBorders>
            <w:hideMark/>
          </w:tcPr>
          <w:p w:rsidR="001A744F" w:rsidRPr="00CE3920" w:rsidRDefault="001A744F" w:rsidP="00C32239">
            <w:pPr>
              <w:jc w:val="both"/>
            </w:pPr>
            <w:r w:rsidRPr="00CE3920">
              <w:t>Etninės kultūros ugdymas</w:t>
            </w:r>
          </w:p>
        </w:tc>
        <w:tc>
          <w:tcPr>
            <w:tcW w:w="5859" w:type="dxa"/>
            <w:tcBorders>
              <w:top w:val="single" w:sz="4" w:space="0" w:color="auto"/>
              <w:left w:val="single" w:sz="4" w:space="0" w:color="auto"/>
              <w:bottom w:val="single" w:sz="4" w:space="0" w:color="auto"/>
              <w:right w:val="single" w:sz="4" w:space="0" w:color="auto"/>
            </w:tcBorders>
            <w:hideMark/>
          </w:tcPr>
          <w:p w:rsidR="001A744F" w:rsidRPr="00CE3920" w:rsidRDefault="001A744F" w:rsidP="000A1ABE">
            <w:pPr>
              <w:jc w:val="both"/>
            </w:pPr>
            <w:r w:rsidRPr="00CE3920">
              <w:t>Muzika, dailė, technologijos, geografija, lietuvių kalba, istorija, neformalusis švietimas, klasės vadovo veikla</w:t>
            </w:r>
          </w:p>
        </w:tc>
      </w:tr>
      <w:tr w:rsidR="00CE3920" w:rsidRPr="00CE3920" w:rsidTr="00C32239">
        <w:trPr>
          <w:trHeight w:val="1160"/>
        </w:trPr>
        <w:tc>
          <w:tcPr>
            <w:tcW w:w="3888" w:type="dxa"/>
            <w:tcBorders>
              <w:top w:val="single" w:sz="4" w:space="0" w:color="auto"/>
              <w:left w:val="single" w:sz="4" w:space="0" w:color="auto"/>
              <w:bottom w:val="single" w:sz="4" w:space="0" w:color="auto"/>
              <w:right w:val="single" w:sz="4" w:space="0" w:color="auto"/>
            </w:tcBorders>
            <w:hideMark/>
          </w:tcPr>
          <w:p w:rsidR="001A744F" w:rsidRPr="00CE3920" w:rsidRDefault="001A744F" w:rsidP="001B50F8">
            <w:pPr>
              <w:jc w:val="both"/>
            </w:pPr>
            <w:r w:rsidRPr="00CE3920">
              <w:t>Alkoholio</w:t>
            </w:r>
            <w:r w:rsidR="001B50F8" w:rsidRPr="00CE3920">
              <w:t>,</w:t>
            </w:r>
            <w:r w:rsidRPr="00CE3920">
              <w:t xml:space="preserve"> tabako bei kitų psichiką veikiančių medžiagų vartojimo prevencinė programa </w:t>
            </w:r>
          </w:p>
        </w:tc>
        <w:tc>
          <w:tcPr>
            <w:tcW w:w="5859" w:type="dxa"/>
            <w:tcBorders>
              <w:top w:val="single" w:sz="4" w:space="0" w:color="auto"/>
              <w:left w:val="single" w:sz="4" w:space="0" w:color="auto"/>
              <w:bottom w:val="single" w:sz="4" w:space="0" w:color="auto"/>
              <w:right w:val="single" w:sz="4" w:space="0" w:color="auto"/>
            </w:tcBorders>
            <w:hideMark/>
          </w:tcPr>
          <w:p w:rsidR="001A744F" w:rsidRPr="00CE3920" w:rsidRDefault="001A744F" w:rsidP="00C32239">
            <w:pPr>
              <w:jc w:val="both"/>
            </w:pPr>
            <w:r w:rsidRPr="00CE3920">
              <w:t>Matematika, lietuvių kalba, gamta ir žmogus, biologija, chemija, fizika, istorija, žmogaus sauga, informacinės technologijos, kūno kultūra, dorinis ugdymas, klasės vadovo veikla</w:t>
            </w:r>
            <w:bookmarkStart w:id="0" w:name="_GoBack"/>
            <w:bookmarkEnd w:id="0"/>
          </w:p>
        </w:tc>
      </w:tr>
      <w:tr w:rsidR="00CE3920" w:rsidRPr="00CE3920" w:rsidTr="00C32239">
        <w:trPr>
          <w:trHeight w:val="273"/>
        </w:trPr>
        <w:tc>
          <w:tcPr>
            <w:tcW w:w="3888" w:type="dxa"/>
            <w:tcBorders>
              <w:top w:val="single" w:sz="4" w:space="0" w:color="auto"/>
              <w:left w:val="single" w:sz="4" w:space="0" w:color="auto"/>
              <w:bottom w:val="single" w:sz="4" w:space="0" w:color="auto"/>
              <w:right w:val="single" w:sz="4" w:space="0" w:color="auto"/>
            </w:tcBorders>
            <w:hideMark/>
          </w:tcPr>
          <w:p w:rsidR="001A744F" w:rsidRPr="00CE3920" w:rsidRDefault="00261B9A" w:rsidP="00952CEE">
            <w:pPr>
              <w:rPr>
                <w:szCs w:val="24"/>
              </w:rPr>
            </w:pPr>
            <w:r w:rsidRPr="00CE3920">
              <w:rPr>
                <w:szCs w:val="24"/>
              </w:rPr>
              <w:t>Sveikatos ir lytiškumo ugdymo bei rengimo šeimai bendroji programa</w:t>
            </w:r>
          </w:p>
        </w:tc>
        <w:tc>
          <w:tcPr>
            <w:tcW w:w="5859" w:type="dxa"/>
            <w:tcBorders>
              <w:top w:val="single" w:sz="4" w:space="0" w:color="auto"/>
              <w:left w:val="single" w:sz="4" w:space="0" w:color="auto"/>
              <w:bottom w:val="single" w:sz="4" w:space="0" w:color="auto"/>
              <w:right w:val="single" w:sz="4" w:space="0" w:color="auto"/>
            </w:tcBorders>
            <w:hideMark/>
          </w:tcPr>
          <w:p w:rsidR="001A744F" w:rsidRPr="00CE3920" w:rsidRDefault="001A744F" w:rsidP="00C32239">
            <w:pPr>
              <w:jc w:val="both"/>
            </w:pPr>
            <w:r w:rsidRPr="00CE3920">
              <w:t>Gamta ir žmogus, biologija, dorinis ugdymas, klasės vadovo veikla</w:t>
            </w:r>
          </w:p>
        </w:tc>
      </w:tr>
      <w:tr w:rsidR="0051448E" w:rsidRPr="00CE3920" w:rsidTr="00C32239">
        <w:trPr>
          <w:trHeight w:val="273"/>
        </w:trPr>
        <w:tc>
          <w:tcPr>
            <w:tcW w:w="3888" w:type="dxa"/>
            <w:tcBorders>
              <w:top w:val="single" w:sz="4" w:space="0" w:color="auto"/>
              <w:left w:val="single" w:sz="4" w:space="0" w:color="auto"/>
              <w:bottom w:val="single" w:sz="4" w:space="0" w:color="auto"/>
              <w:right w:val="single" w:sz="4" w:space="0" w:color="auto"/>
            </w:tcBorders>
            <w:hideMark/>
          </w:tcPr>
          <w:p w:rsidR="0051448E" w:rsidRPr="00CE3920" w:rsidRDefault="0051448E" w:rsidP="00C32239">
            <w:r w:rsidRPr="00CE3920">
              <w:t>Ugdymo karjerai programa</w:t>
            </w:r>
          </w:p>
        </w:tc>
        <w:tc>
          <w:tcPr>
            <w:tcW w:w="5859" w:type="dxa"/>
            <w:tcBorders>
              <w:top w:val="single" w:sz="4" w:space="0" w:color="auto"/>
              <w:left w:val="single" w:sz="4" w:space="0" w:color="auto"/>
              <w:bottom w:val="single" w:sz="4" w:space="0" w:color="auto"/>
              <w:right w:val="single" w:sz="4" w:space="0" w:color="auto"/>
            </w:tcBorders>
            <w:hideMark/>
          </w:tcPr>
          <w:p w:rsidR="0051448E" w:rsidRPr="00CE3920" w:rsidRDefault="0051448E" w:rsidP="00C32239">
            <w:r w:rsidRPr="00CE3920">
              <w:t>Dailė, technologijos, klasės vadovo veikla</w:t>
            </w:r>
          </w:p>
        </w:tc>
      </w:tr>
    </w:tbl>
    <w:p w:rsidR="001A744F" w:rsidRPr="00CE3920" w:rsidRDefault="001A744F">
      <w:pPr>
        <w:ind w:firstLine="567"/>
        <w:jc w:val="both"/>
      </w:pPr>
    </w:p>
    <w:p w:rsidR="00EF429B" w:rsidRPr="00CE3920" w:rsidRDefault="00936536" w:rsidP="000A1ABE">
      <w:pPr>
        <w:ind w:firstLine="720"/>
        <w:jc w:val="both"/>
      </w:pPr>
      <w:r w:rsidRPr="00CE3920">
        <w:t>1</w:t>
      </w:r>
      <w:r w:rsidR="00385219" w:rsidRPr="00CE3920">
        <w:t>5</w:t>
      </w:r>
      <w:r w:rsidRPr="00CE3920">
        <w:t>.</w:t>
      </w:r>
      <w:r w:rsidR="002E24AC" w:rsidRPr="00CE3920">
        <w:t>8</w:t>
      </w:r>
      <w:r w:rsidR="00261B9A" w:rsidRPr="00CE3920">
        <w:t>. nuoseklias ir ilgalaike</w:t>
      </w:r>
      <w:r w:rsidR="005D3C4B" w:rsidRPr="00CE3920">
        <w:t>s socialines emocines kompetencijas ugdančios pr</w:t>
      </w:r>
      <w:r w:rsidR="000A1ABE" w:rsidRPr="00CE3920">
        <w:t>evencinės programos: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26"/>
      </w:tblGrid>
      <w:tr w:rsidR="00C115B9" w:rsidRPr="00CE3920" w:rsidTr="00C115B9">
        <w:trPr>
          <w:trHeight w:val="691"/>
          <w:jc w:val="center"/>
        </w:trPr>
        <w:tc>
          <w:tcPr>
            <w:tcW w:w="5109" w:type="dxa"/>
            <w:tcBorders>
              <w:top w:val="single" w:sz="4" w:space="0" w:color="auto"/>
              <w:left w:val="single" w:sz="4" w:space="0" w:color="auto"/>
              <w:bottom w:val="single" w:sz="4" w:space="0" w:color="auto"/>
              <w:right w:val="single" w:sz="4" w:space="0" w:color="auto"/>
            </w:tcBorders>
            <w:hideMark/>
          </w:tcPr>
          <w:p w:rsidR="00261B9A" w:rsidRPr="00CE3920" w:rsidRDefault="00261B9A" w:rsidP="00C32239">
            <w:r w:rsidRPr="00CE3920">
              <w:t>Socialinio emocinio ugdymo programos:</w:t>
            </w:r>
          </w:p>
          <w:p w:rsidR="00261B9A" w:rsidRPr="00CE3920" w:rsidRDefault="00261B9A" w:rsidP="00C32239">
            <w:r w:rsidRPr="00CE3920">
              <w:t>„Laikas kartu“,</w:t>
            </w:r>
          </w:p>
          <w:p w:rsidR="00261B9A" w:rsidRPr="00CE3920" w:rsidRDefault="00261B9A" w:rsidP="00C32239">
            <w:r w:rsidRPr="00CE3920">
              <w:t>„Paauglystės kryžkelės“,</w:t>
            </w:r>
          </w:p>
          <w:p w:rsidR="00261B9A" w:rsidRPr="00CE3920" w:rsidRDefault="00261B9A" w:rsidP="00C32239">
            <w:r w:rsidRPr="00CE3920">
              <w:t>,,Raktai į sėkmę“</w:t>
            </w:r>
            <w:r w:rsidR="000A1ABE" w:rsidRPr="00CE3920">
              <w:t>.</w:t>
            </w:r>
          </w:p>
        </w:tc>
        <w:tc>
          <w:tcPr>
            <w:tcW w:w="4531" w:type="dxa"/>
            <w:tcBorders>
              <w:top w:val="single" w:sz="4" w:space="0" w:color="auto"/>
              <w:left w:val="single" w:sz="4" w:space="0" w:color="auto"/>
              <w:bottom w:val="single" w:sz="4" w:space="0" w:color="auto"/>
              <w:right w:val="single" w:sz="4" w:space="0" w:color="auto"/>
            </w:tcBorders>
            <w:hideMark/>
          </w:tcPr>
          <w:p w:rsidR="00261B9A" w:rsidRPr="00CE3920" w:rsidRDefault="00261B9A" w:rsidP="00C32239">
            <w:r w:rsidRPr="00CE3920">
              <w:t>Klasės vadovo veikla</w:t>
            </w:r>
          </w:p>
          <w:p w:rsidR="00261B9A" w:rsidRPr="00CE3920" w:rsidRDefault="00261B9A" w:rsidP="00C32239">
            <w:proofErr w:type="spellStart"/>
            <w:r w:rsidRPr="00CE3920">
              <w:t>Priešmok</w:t>
            </w:r>
            <w:proofErr w:type="spellEnd"/>
            <w:r w:rsidRPr="00CE3920">
              <w:t xml:space="preserve">. </w:t>
            </w:r>
            <w:proofErr w:type="spellStart"/>
            <w:r w:rsidRPr="00CE3920">
              <w:t>gr</w:t>
            </w:r>
            <w:proofErr w:type="spellEnd"/>
            <w:r w:rsidRPr="00CE3920">
              <w:t>.; 1–4 klasės</w:t>
            </w:r>
          </w:p>
          <w:p w:rsidR="00261B9A" w:rsidRPr="00CE3920" w:rsidRDefault="00261B9A" w:rsidP="000A1ABE">
            <w:pPr>
              <w:ind w:left="577" w:hanging="577"/>
            </w:pPr>
            <w:r w:rsidRPr="00CE3920">
              <w:t>5–8 klasės</w:t>
            </w:r>
          </w:p>
          <w:p w:rsidR="00261B9A" w:rsidRPr="00CE3920" w:rsidRDefault="00261B9A" w:rsidP="00C32239">
            <w:r w:rsidRPr="00CE3920">
              <w:t>9–10 klasės</w:t>
            </w:r>
          </w:p>
        </w:tc>
      </w:tr>
    </w:tbl>
    <w:p w:rsidR="00261B9A" w:rsidRPr="00CE3920" w:rsidRDefault="00261B9A">
      <w:pPr>
        <w:ind w:firstLine="567"/>
        <w:jc w:val="both"/>
      </w:pPr>
    </w:p>
    <w:p w:rsidR="00EF429B" w:rsidRPr="00CE3920" w:rsidRDefault="0051448E" w:rsidP="000A1ABE">
      <w:pPr>
        <w:ind w:firstLine="720"/>
        <w:jc w:val="both"/>
      </w:pPr>
      <w:r w:rsidRPr="00CE3920">
        <w:t>1</w:t>
      </w:r>
      <w:r w:rsidR="00385219" w:rsidRPr="00CE3920">
        <w:t>5</w:t>
      </w:r>
      <w:r w:rsidR="00936536" w:rsidRPr="00CE3920">
        <w:t>.</w:t>
      </w:r>
      <w:r w:rsidR="002E24AC" w:rsidRPr="00CE3920">
        <w:t>9</w:t>
      </w:r>
      <w:r w:rsidR="005D3C4B" w:rsidRPr="00CE3920">
        <w:t>.</w:t>
      </w:r>
      <w:r w:rsidR="00AB0426" w:rsidRPr="00CE3920">
        <w:t xml:space="preserve"> mokiniams siūlomi matematikos ir lietuvių kalbos dalykų moduliai </w:t>
      </w:r>
      <w:r w:rsidR="005D3C4B" w:rsidRPr="00CE3920">
        <w:t xml:space="preserve">; </w:t>
      </w:r>
    </w:p>
    <w:p w:rsidR="00EF429B" w:rsidRPr="00CE3920" w:rsidRDefault="0051448E" w:rsidP="000A1ABE">
      <w:pPr>
        <w:shd w:val="clear" w:color="auto" w:fill="FFFFFF"/>
        <w:ind w:firstLine="720"/>
        <w:jc w:val="both"/>
        <w:rPr>
          <w:shd w:val="clear" w:color="auto" w:fill="FFFF00"/>
        </w:rPr>
      </w:pPr>
      <w:r w:rsidRPr="00CE3920">
        <w:rPr>
          <w:shd w:val="clear" w:color="auto" w:fill="FFFFFF"/>
        </w:rPr>
        <w:t>1</w:t>
      </w:r>
      <w:r w:rsidR="00385219" w:rsidRPr="00CE3920">
        <w:rPr>
          <w:shd w:val="clear" w:color="auto" w:fill="FFFFFF"/>
        </w:rPr>
        <w:t>5</w:t>
      </w:r>
      <w:r w:rsidR="00936536" w:rsidRPr="00CE3920">
        <w:rPr>
          <w:shd w:val="clear" w:color="auto" w:fill="FFFFFF"/>
        </w:rPr>
        <w:t>.1</w:t>
      </w:r>
      <w:r w:rsidR="002E24AC" w:rsidRPr="00CE3920">
        <w:rPr>
          <w:shd w:val="clear" w:color="auto" w:fill="FFFFFF"/>
        </w:rPr>
        <w:t>0</w:t>
      </w:r>
      <w:r w:rsidR="005D3C4B" w:rsidRPr="00CE3920">
        <w:rPr>
          <w:shd w:val="clear" w:color="auto" w:fill="FFFFFF"/>
        </w:rPr>
        <w:t xml:space="preserve">. pažintinės ir kultūrinės, meninės, sportinės, </w:t>
      </w:r>
      <w:r w:rsidR="00AB0426" w:rsidRPr="00CE3920">
        <w:rPr>
          <w:shd w:val="clear" w:color="auto" w:fill="FFFFFF"/>
        </w:rPr>
        <w:t>projektinės veiklos organizavimas ‒ per mokslo metus  kiekvienai klasei  organizuojamos 2</w:t>
      </w:r>
      <w:r w:rsidR="002E24AC" w:rsidRPr="00CE3920">
        <w:rPr>
          <w:shd w:val="clear" w:color="auto" w:fill="FFFFFF"/>
        </w:rPr>
        <w:t>–</w:t>
      </w:r>
      <w:r w:rsidR="00AB0426" w:rsidRPr="00CE3920">
        <w:rPr>
          <w:shd w:val="clear" w:color="auto" w:fill="FFFFFF"/>
        </w:rPr>
        <w:t>3 edukacinės išvykos  pagal pasiūlytas muziejų, galerijų, kitų kultūrinių įstaigų programas. Kiekvienai klasei skiriama po vieną pažintinę ekskursij</w:t>
      </w:r>
      <w:r w:rsidR="002E24AC" w:rsidRPr="00CE3920">
        <w:rPr>
          <w:shd w:val="clear" w:color="auto" w:fill="FFFFFF"/>
        </w:rPr>
        <w:t xml:space="preserve">ą su edukacinėmis užduotimis ‒ 1–4 </w:t>
      </w:r>
      <w:r w:rsidR="00AB0426" w:rsidRPr="00CE3920">
        <w:rPr>
          <w:shd w:val="clear" w:color="auto" w:fill="FFFFFF"/>
        </w:rPr>
        <w:t xml:space="preserve"> kl. Klaipėdos regiono ribose,</w:t>
      </w:r>
      <w:r w:rsidR="002E24AC" w:rsidRPr="00CE3920">
        <w:rPr>
          <w:shd w:val="clear" w:color="auto" w:fill="FFFFFF"/>
        </w:rPr>
        <w:t xml:space="preserve"> 5–10 </w:t>
      </w:r>
      <w:r w:rsidR="001B50F8" w:rsidRPr="00CE3920">
        <w:rPr>
          <w:shd w:val="clear" w:color="auto" w:fill="FFFFFF"/>
        </w:rPr>
        <w:t xml:space="preserve">kl. </w:t>
      </w:r>
      <w:r w:rsidR="002E24AC" w:rsidRPr="00CE3920">
        <w:rPr>
          <w:shd w:val="clear" w:color="auto" w:fill="FFFFFF"/>
        </w:rPr>
        <w:t>po Lietuvą ir už jos ribų</w:t>
      </w:r>
      <w:r w:rsidR="005D3C4B" w:rsidRPr="00CE3920">
        <w:rPr>
          <w:shd w:val="clear" w:color="auto" w:fill="FFFFFF"/>
        </w:rPr>
        <w:t>;</w:t>
      </w:r>
      <w:r w:rsidR="005D3C4B" w:rsidRPr="00CE3920">
        <w:t xml:space="preserve"> </w:t>
      </w:r>
    </w:p>
    <w:p w:rsidR="00EF429B" w:rsidRPr="00CE3920" w:rsidRDefault="0051448E" w:rsidP="000A1ABE">
      <w:pPr>
        <w:ind w:firstLine="720"/>
        <w:jc w:val="both"/>
      </w:pPr>
      <w:r w:rsidRPr="00CE3920">
        <w:t>1</w:t>
      </w:r>
      <w:r w:rsidR="00385219" w:rsidRPr="00CE3920">
        <w:t>5</w:t>
      </w:r>
      <w:r w:rsidR="005D3C4B" w:rsidRPr="00CE3920">
        <w:t>.1</w:t>
      </w:r>
      <w:r w:rsidR="002E24AC" w:rsidRPr="00CE3920">
        <w:t>1</w:t>
      </w:r>
      <w:r w:rsidR="00936536" w:rsidRPr="00CE3920">
        <w:t xml:space="preserve">. </w:t>
      </w:r>
      <w:r w:rsidR="001E3568" w:rsidRPr="00CE3920">
        <w:t>mokymosi sąlygos sudaro</w:t>
      </w:r>
      <w:r w:rsidR="005D3C4B" w:rsidRPr="00CE3920">
        <w:t>mo</w:t>
      </w:r>
      <w:r w:rsidR="001E3568" w:rsidRPr="00CE3920">
        <w:t>s</w:t>
      </w:r>
      <w:r w:rsidR="005D3C4B" w:rsidRPr="00CE3920">
        <w:t xml:space="preserve"> ne tik klasėje, bet ir kitose aplinkose</w:t>
      </w:r>
      <w:r w:rsidR="001E3568" w:rsidRPr="00CE3920">
        <w:t>: mokyklos parkelyje, prie Minijos, Šernų girininkijoje, prie Baltijos jūros ir kt.</w:t>
      </w:r>
      <w:r w:rsidR="005D3C4B" w:rsidRPr="00CE3920">
        <w:t xml:space="preserve">; </w:t>
      </w:r>
    </w:p>
    <w:p w:rsidR="00EF429B" w:rsidRPr="00CE3920" w:rsidRDefault="00936536" w:rsidP="000A1ABE">
      <w:pPr>
        <w:ind w:firstLine="720"/>
        <w:jc w:val="both"/>
      </w:pPr>
      <w:r w:rsidRPr="00CE3920">
        <w:t>1</w:t>
      </w:r>
      <w:r w:rsidR="00385219" w:rsidRPr="00CE3920">
        <w:t>5</w:t>
      </w:r>
      <w:r w:rsidR="001E3568" w:rsidRPr="00CE3920">
        <w:t>.1</w:t>
      </w:r>
      <w:r w:rsidR="002E24AC" w:rsidRPr="00CE3920">
        <w:t>2</w:t>
      </w:r>
      <w:r w:rsidR="005D3C4B" w:rsidRPr="00CE3920">
        <w:t>. švietimo pagalbos teikimo</w:t>
      </w:r>
      <w:r w:rsidR="0051448E" w:rsidRPr="00CE3920">
        <w:t xml:space="preserve"> ‒ Klaipėdos r. Ketvergių pagrindinės mokyklos švietimo pagalbos aprašas, patvirtintas 2015 m. spalio 15 d.</w:t>
      </w:r>
      <w:r w:rsidR="000A1ABE" w:rsidRPr="00CE3920">
        <w:t xml:space="preserve"> direktoriaus įsakymu Nr. V1-64</w:t>
      </w:r>
      <w:r w:rsidR="005D3C4B" w:rsidRPr="00CE3920">
        <w:t xml:space="preserve">; </w:t>
      </w:r>
    </w:p>
    <w:p w:rsidR="00EF429B" w:rsidRPr="00CE3920" w:rsidRDefault="00936536" w:rsidP="000A1ABE">
      <w:pPr>
        <w:tabs>
          <w:tab w:val="left" w:pos="1134"/>
        </w:tabs>
        <w:ind w:firstLine="720"/>
        <w:jc w:val="both"/>
      </w:pPr>
      <w:r w:rsidRPr="00CE3920">
        <w:t>1</w:t>
      </w:r>
      <w:r w:rsidR="00385219" w:rsidRPr="00CE3920">
        <w:t>5</w:t>
      </w:r>
      <w:r w:rsidR="002E24AC" w:rsidRPr="00CE3920">
        <w:t>.13</w:t>
      </w:r>
      <w:r w:rsidR="005D3C4B" w:rsidRPr="00CE3920">
        <w:t>. neformaliojo vai</w:t>
      </w:r>
      <w:r w:rsidR="00C32239" w:rsidRPr="00CE3920">
        <w:t>kų švietimo veiklos organizavimas. Neformaliojo švietimo kryptys nustatomos išanalizavus mokinių poreikių anketas, atsižvelgiama į mokyklos žmogiškuosius ir materialinius išteklius, laikomasi mokyklos tradicijų, siekiama inovacijų. Pagrindinės neformaliojo švietimo kryptys: sportas</w:t>
      </w:r>
      <w:r w:rsidR="000A1ABE" w:rsidRPr="00CE3920">
        <w:t xml:space="preserve"> </w:t>
      </w:r>
      <w:r w:rsidR="00C32239" w:rsidRPr="00CE3920">
        <w:t>(futbolas, krepšinis), men</w:t>
      </w:r>
      <w:r w:rsidR="00E1712C" w:rsidRPr="00CE3920">
        <w:t>as</w:t>
      </w:r>
      <w:r w:rsidR="000A1ABE" w:rsidRPr="00CE3920">
        <w:t xml:space="preserve"> </w:t>
      </w:r>
      <w:r w:rsidR="00C32239" w:rsidRPr="00CE3920">
        <w:t xml:space="preserve">(muzika, dailė, teatras, sportiniai šokiai), etninė kultūra, </w:t>
      </w:r>
      <w:proofErr w:type="spellStart"/>
      <w:r w:rsidR="00C32239" w:rsidRPr="00CE3920">
        <w:t>robotika</w:t>
      </w:r>
      <w:proofErr w:type="spellEnd"/>
      <w:r w:rsidR="00C32239" w:rsidRPr="00CE3920">
        <w:t>, mokinių ir jaunimo iniciatyvų klubas.</w:t>
      </w:r>
      <w:r w:rsidR="005D3C4B" w:rsidRPr="00CE3920">
        <w:t xml:space="preserve"> </w:t>
      </w:r>
      <w:r w:rsidR="00C32239" w:rsidRPr="00CE3920">
        <w:t>Nefor</w:t>
      </w:r>
      <w:r w:rsidR="00B27CBA" w:rsidRPr="00CE3920">
        <w:t>malusis švietimas</w:t>
      </w:r>
      <w:r w:rsidR="00C32239" w:rsidRPr="00CE3920">
        <w:t xml:space="preserve">  yra tęstinė ugdymo dalis, organizuojama per 6</w:t>
      </w:r>
      <w:r w:rsidR="000A1ABE" w:rsidRPr="00CE3920">
        <w:t>–</w:t>
      </w:r>
      <w:r w:rsidR="00C32239" w:rsidRPr="00CE3920">
        <w:t>7 pamokas</w:t>
      </w:r>
      <w:r w:rsidR="00B27CBA" w:rsidRPr="00CE3920">
        <w:t>. Minimalaus grupės dydis ‒</w:t>
      </w:r>
      <w:r w:rsidR="005D3C4B" w:rsidRPr="00CE3920">
        <w:t xml:space="preserve"> </w:t>
      </w:r>
      <w:r w:rsidR="00B27CBA" w:rsidRPr="00CE3920">
        <w:t>10 mokinių</w:t>
      </w:r>
      <w:r w:rsidR="005D3C4B" w:rsidRPr="00CE3920">
        <w:t>;</w:t>
      </w:r>
    </w:p>
    <w:p w:rsidR="00EF429B" w:rsidRPr="00CE3920" w:rsidRDefault="00936536" w:rsidP="000A1ABE">
      <w:pPr>
        <w:ind w:firstLine="720"/>
        <w:jc w:val="both"/>
      </w:pPr>
      <w:r w:rsidRPr="00CE3920">
        <w:t>1</w:t>
      </w:r>
      <w:r w:rsidR="00385219" w:rsidRPr="00CE3920">
        <w:t>5</w:t>
      </w:r>
      <w:r w:rsidR="002E24AC" w:rsidRPr="00CE3920">
        <w:t>.14</w:t>
      </w:r>
      <w:r w:rsidR="005D3C4B" w:rsidRPr="00CE3920">
        <w:t xml:space="preserve">. </w:t>
      </w:r>
      <w:r w:rsidR="005D3C4B" w:rsidRPr="00CE3920">
        <w:rPr>
          <w:shd w:val="clear" w:color="auto" w:fill="FFFFFF"/>
        </w:rPr>
        <w:t>mokinio individualaus ugdymo plano sudarymo ir reikalavimų šiam planui numatymo</w:t>
      </w:r>
      <w:r w:rsidR="00B27CBA" w:rsidRPr="00CE3920">
        <w:rPr>
          <w:shd w:val="clear" w:color="auto" w:fill="FFFFFF"/>
        </w:rPr>
        <w:t xml:space="preserve"> ‒ </w:t>
      </w:r>
      <w:r w:rsidR="00B27CBA" w:rsidRPr="00CE3920">
        <w:t xml:space="preserve"> Klaipėdos r. Ketvergių pagrindinės mokyklos mokinių individualios pažangos gerinimo modelis, patvirtintas 2016 m. birželio 1 d. direktoriaus įsakymu Nr.V1-33/1</w:t>
      </w:r>
      <w:r w:rsidR="00772812" w:rsidRPr="00CE3920">
        <w:t>(3 priedas)</w:t>
      </w:r>
      <w:r w:rsidR="00B27CBA" w:rsidRPr="00CE3920">
        <w:t>;</w:t>
      </w:r>
    </w:p>
    <w:p w:rsidR="00EF429B" w:rsidRPr="00CE3920" w:rsidRDefault="00936536" w:rsidP="000A1ABE">
      <w:pPr>
        <w:shd w:val="clear" w:color="auto" w:fill="FFFFFF"/>
        <w:ind w:firstLine="720"/>
        <w:jc w:val="both"/>
      </w:pPr>
      <w:r w:rsidRPr="00CE3920">
        <w:t>1</w:t>
      </w:r>
      <w:r w:rsidR="00385219" w:rsidRPr="00CE3920">
        <w:t>5</w:t>
      </w:r>
      <w:r w:rsidR="002E24AC" w:rsidRPr="00CE3920">
        <w:t>.15</w:t>
      </w:r>
      <w:r w:rsidR="005D3C4B" w:rsidRPr="00CE3920">
        <w:t>. pamokų, skiriamų mokinio ugdymosi poreikiams tenkinti, mokymosi pagalbai teikti, poreikio ir jų panaudojimo</w:t>
      </w:r>
      <w:r w:rsidR="00772812" w:rsidRPr="00CE3920">
        <w:t xml:space="preserve"> ‒ Klaipėdos r. Ketvergių pagrindinės mokyklos mokinių individualios pažangos gerinimo modelis, patvirtintas 2016 m. birželio 1 d. direktoriaus įsakymu Nr.V1-33/1</w:t>
      </w:r>
      <w:r w:rsidR="005D3C4B" w:rsidRPr="00CE3920">
        <w:t>;</w:t>
      </w:r>
    </w:p>
    <w:p w:rsidR="00EF429B" w:rsidRPr="00CE3920" w:rsidRDefault="00936536" w:rsidP="000A1ABE">
      <w:pPr>
        <w:ind w:firstLine="720"/>
        <w:jc w:val="both"/>
      </w:pPr>
      <w:r w:rsidRPr="00CE3920">
        <w:lastRenderedPageBreak/>
        <w:t>1</w:t>
      </w:r>
      <w:r w:rsidR="00385219" w:rsidRPr="00CE3920">
        <w:t>5</w:t>
      </w:r>
      <w:r w:rsidR="002E24AC" w:rsidRPr="00CE3920">
        <w:t>.16</w:t>
      </w:r>
      <w:r w:rsidR="00654FC3" w:rsidRPr="00CE3920">
        <w:t xml:space="preserve">. mokinio pasirinkto  dalyko modulis, </w:t>
      </w:r>
      <w:r w:rsidR="00772812" w:rsidRPr="00CE3920">
        <w:t>parinktos</w:t>
      </w:r>
      <w:r w:rsidR="00FA023E" w:rsidRPr="00CE3920">
        <w:t xml:space="preserve"> </w:t>
      </w:r>
      <w:r w:rsidR="00772812" w:rsidRPr="00CE3920">
        <w:t>(iki 14 m.) ar pasirinktos dorinio ugdymo programos</w:t>
      </w:r>
      <w:r w:rsidR="00FA023E" w:rsidRPr="00CE3920">
        <w:t xml:space="preserve"> </w:t>
      </w:r>
      <w:r w:rsidR="00772812" w:rsidRPr="00CE3920">
        <w:t>(nuo 14 m.) ir technologijų programos 9</w:t>
      </w:r>
      <w:r w:rsidR="005A07D8" w:rsidRPr="00CE3920">
        <w:t>–</w:t>
      </w:r>
      <w:r w:rsidR="00772812" w:rsidRPr="00CE3920">
        <w:t>10 klasėse</w:t>
      </w:r>
      <w:r w:rsidR="00654FC3" w:rsidRPr="00CE3920">
        <w:t xml:space="preserve"> per mokslo metus nekeičiami</w:t>
      </w:r>
      <w:r w:rsidR="005D3C4B" w:rsidRPr="00CE3920">
        <w:t>;</w:t>
      </w:r>
    </w:p>
    <w:p w:rsidR="00EF429B" w:rsidRPr="00CE3920" w:rsidRDefault="00936536" w:rsidP="000A1ABE">
      <w:pPr>
        <w:shd w:val="clear" w:color="auto" w:fill="FFFFFF"/>
        <w:ind w:firstLine="720"/>
        <w:jc w:val="both"/>
      </w:pPr>
      <w:r w:rsidRPr="00CE3920">
        <w:t>1</w:t>
      </w:r>
      <w:r w:rsidR="00385219" w:rsidRPr="00CE3920">
        <w:t>5</w:t>
      </w:r>
      <w:r w:rsidR="002E24AC" w:rsidRPr="00CE3920">
        <w:t>.17</w:t>
      </w:r>
      <w:r w:rsidR="005D3C4B" w:rsidRPr="00CE3920">
        <w:t>. bendradarbiavimo su mokinių tėvais (globėjais, rūpintojais) tikslų, būdų ir formų</w:t>
      </w:r>
      <w:r w:rsidR="00772812" w:rsidRPr="00CE3920">
        <w:t xml:space="preserve"> ‒ Klaipėdos r. Ketvergių pagrindinės mokyklos mokinių tėvų</w:t>
      </w:r>
      <w:r w:rsidR="005A07D8" w:rsidRPr="00CE3920">
        <w:t xml:space="preserve"> </w:t>
      </w:r>
      <w:r w:rsidR="00772812" w:rsidRPr="00CE3920">
        <w:t>(globėjų/rūpintojų) informavimo ir švietimo tvarka, patvirtinta</w:t>
      </w:r>
      <w:r w:rsidR="00B55FAD" w:rsidRPr="00CE3920">
        <w:t xml:space="preserve"> 2016 m. vasario 2</w:t>
      </w:r>
      <w:r w:rsidR="00772812" w:rsidRPr="00CE3920">
        <w:t xml:space="preserve"> d.</w:t>
      </w:r>
      <w:r w:rsidR="00B55FAD" w:rsidRPr="00CE3920">
        <w:t xml:space="preserve"> direktoriaus įsakymu Nr.V1-</w:t>
      </w:r>
      <w:r w:rsidR="008F572A" w:rsidRPr="00CE3920">
        <w:t>19</w:t>
      </w:r>
      <w:r w:rsidR="00927564" w:rsidRPr="00CE3920">
        <w:t>.</w:t>
      </w:r>
    </w:p>
    <w:p w:rsidR="00007B90" w:rsidRPr="00CE3920" w:rsidRDefault="00B55FAD" w:rsidP="000A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1</w:t>
      </w:r>
      <w:r w:rsidR="00385219" w:rsidRPr="00CE3920">
        <w:rPr>
          <w:rFonts w:eastAsia="MS Mincho"/>
          <w:szCs w:val="24"/>
          <w:lang w:eastAsia="lt-LT"/>
        </w:rPr>
        <w:t>6</w:t>
      </w:r>
      <w:r w:rsidR="00E1712C" w:rsidRPr="00CE3920">
        <w:rPr>
          <w:rFonts w:eastAsia="MS Mincho"/>
          <w:szCs w:val="24"/>
          <w:lang w:eastAsia="lt-LT"/>
        </w:rPr>
        <w:t>. Mokiniams</w:t>
      </w:r>
      <w:r w:rsidR="005D3C4B" w:rsidRPr="00CE3920">
        <w:rPr>
          <w:rFonts w:eastAsia="MS Mincho"/>
          <w:szCs w:val="24"/>
          <w:lang w:eastAsia="lt-LT"/>
        </w:rPr>
        <w:t xml:space="preserve"> be privalomojo ugdymo turinio dalykų, numatytų Bendrųjų ugdymo planų 124, 143 punktuose, mokykla siūlo </w:t>
      </w:r>
      <w:r w:rsidRPr="00CE3920">
        <w:rPr>
          <w:rFonts w:eastAsia="MS Mincho"/>
          <w:szCs w:val="24"/>
          <w:lang w:eastAsia="lt-LT"/>
        </w:rPr>
        <w:t>pasirinkti</w:t>
      </w:r>
      <w:r w:rsidR="00007B90" w:rsidRPr="00CE3920">
        <w:rPr>
          <w:rFonts w:eastAsia="MS Mincho"/>
          <w:szCs w:val="24"/>
          <w:lang w:eastAsia="lt-LT"/>
        </w:rPr>
        <w:t xml:space="preserve"> modulius:</w:t>
      </w:r>
    </w:p>
    <w:p w:rsidR="00007B90" w:rsidRPr="00CE3920" w:rsidRDefault="00007B90" w:rsidP="000A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16.1.</w:t>
      </w:r>
      <w:r w:rsidR="00B55FAD" w:rsidRPr="00CE3920">
        <w:rPr>
          <w:rFonts w:eastAsia="MS Mincho"/>
          <w:szCs w:val="24"/>
          <w:lang w:eastAsia="lt-LT"/>
        </w:rPr>
        <w:t xml:space="preserve"> </w:t>
      </w:r>
      <w:r w:rsidRPr="00CE3920">
        <w:rPr>
          <w:rFonts w:eastAsia="MS Mincho"/>
          <w:szCs w:val="24"/>
          <w:lang w:eastAsia="lt-LT"/>
        </w:rPr>
        <w:t>matematikos: „Geometrija kasdieniame gyvenime“, „Pagrindinio ugdymo matematikos kurso sisteminimas“;</w:t>
      </w:r>
    </w:p>
    <w:p w:rsidR="00936549" w:rsidRPr="00CE3920" w:rsidRDefault="00007B90" w:rsidP="000A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16.2.</w:t>
      </w:r>
      <w:r w:rsidR="00B55FAD" w:rsidRPr="00CE3920">
        <w:rPr>
          <w:rFonts w:eastAsia="MS Mincho"/>
          <w:szCs w:val="24"/>
          <w:lang w:eastAsia="lt-LT"/>
        </w:rPr>
        <w:t xml:space="preserve"> gimtosios kalbos</w:t>
      </w:r>
      <w:r w:rsidR="00936549" w:rsidRPr="00CE3920">
        <w:rPr>
          <w:rFonts w:eastAsia="MS Mincho"/>
          <w:szCs w:val="24"/>
          <w:lang w:eastAsia="lt-LT"/>
        </w:rPr>
        <w:t xml:space="preserve"> „Teksto suvokimas ir kūrimas“;</w:t>
      </w:r>
    </w:p>
    <w:p w:rsidR="00EF429B" w:rsidRPr="00CE3920" w:rsidRDefault="00654FC3" w:rsidP="000A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16.3.</w:t>
      </w:r>
      <w:r w:rsidR="00F34AAA" w:rsidRPr="00CE3920">
        <w:rPr>
          <w:rFonts w:eastAsia="MS Mincho"/>
          <w:szCs w:val="24"/>
          <w:lang w:eastAsia="lt-LT"/>
        </w:rPr>
        <w:t xml:space="preserve"> </w:t>
      </w:r>
      <w:r w:rsidR="005D3C4B" w:rsidRPr="00CE3920">
        <w:rPr>
          <w:rFonts w:eastAsia="MS Mincho"/>
          <w:szCs w:val="24"/>
          <w:lang w:eastAsia="lt-LT"/>
        </w:rPr>
        <w:t>Mokykla,</w:t>
      </w:r>
      <w:r w:rsidR="00B55FAD" w:rsidRPr="00CE3920">
        <w:rPr>
          <w:rFonts w:eastAsia="MS Mincho"/>
          <w:szCs w:val="24"/>
          <w:lang w:eastAsia="lt-LT"/>
        </w:rPr>
        <w:t xml:space="preserve"> rengdama </w:t>
      </w:r>
      <w:r w:rsidR="005D3C4B" w:rsidRPr="00CE3920">
        <w:rPr>
          <w:rFonts w:eastAsia="MS Mincho"/>
          <w:szCs w:val="24"/>
          <w:lang w:eastAsia="lt-LT"/>
        </w:rPr>
        <w:t xml:space="preserve">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rsidR="00B55FAD" w:rsidRPr="00CE3920" w:rsidRDefault="00385219" w:rsidP="000A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17</w:t>
      </w:r>
      <w:r w:rsidR="005D3C4B" w:rsidRPr="00CE3920">
        <w:rPr>
          <w:rFonts w:eastAsia="MS Mincho"/>
          <w:szCs w:val="24"/>
          <w:lang w:eastAsia="lt-LT"/>
        </w:rPr>
        <w:t xml:space="preserve">. Bendruosiuose ugdymo planuose nenumatytais atvejais mokykla ugdymo proceso metu gali koreguoti mokyklos ugdymo planą arba mokinio individualų ugdymo planą, atsižvelgdama į mokymo lėšas ir išlaikydama minimalų pamokų skaičių dalykų bendrosioms programoms įgyvendinti. </w:t>
      </w:r>
    </w:p>
    <w:p w:rsidR="00EF429B" w:rsidRPr="00CE3920" w:rsidRDefault="00F70F44" w:rsidP="000A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1</w:t>
      </w:r>
      <w:r w:rsidR="00385219" w:rsidRPr="00CE3920">
        <w:rPr>
          <w:rFonts w:eastAsia="MS Mincho"/>
          <w:szCs w:val="24"/>
          <w:lang w:eastAsia="lt-LT"/>
        </w:rPr>
        <w:t>8</w:t>
      </w:r>
      <w:r w:rsidR="005D3C4B" w:rsidRPr="00CE3920">
        <w:rPr>
          <w:rFonts w:eastAsia="MS Mincho"/>
          <w:szCs w:val="24"/>
          <w:lang w:eastAsia="lt-LT"/>
        </w:rPr>
        <w:t xml:space="preserve">. Mokyklos ugdymo planą mokyklos vadovas tvirtina iki mokslo metų pradžios, suderinęs su mokyklos taryba, taip pat </w:t>
      </w:r>
      <w:r w:rsidR="00B55FAD" w:rsidRPr="00CE3920">
        <w:rPr>
          <w:rFonts w:eastAsia="MS Mincho"/>
          <w:szCs w:val="24"/>
          <w:lang w:eastAsia="lt-LT"/>
        </w:rPr>
        <w:t>su</w:t>
      </w:r>
      <w:r w:rsidR="005D3C4B" w:rsidRPr="00CE3920">
        <w:rPr>
          <w:rFonts w:eastAsia="MS Mincho"/>
          <w:szCs w:val="24"/>
          <w:lang w:eastAsia="lt-LT"/>
        </w:rPr>
        <w:t xml:space="preserve"> savivaldybės vykdomąja institucija</w:t>
      </w:r>
      <w:r w:rsidR="00B55FAD" w:rsidRPr="00CE3920">
        <w:rPr>
          <w:rFonts w:eastAsia="MS Mincho"/>
          <w:szCs w:val="24"/>
          <w:lang w:eastAsia="lt-LT"/>
        </w:rPr>
        <w:t xml:space="preserve">. </w:t>
      </w:r>
    </w:p>
    <w:p w:rsidR="00EF429B" w:rsidRPr="00CE3920"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TREČIASIS SKIRSNIS</w:t>
      </w: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MOKINIO GEROVĖS UŽTIKRINIMAS IR SVEIKATOS UGDYMAS MOKYKLOJE</w:t>
      </w:r>
    </w:p>
    <w:p w:rsidR="00EF429B" w:rsidRPr="00CE3920"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677FC" w:rsidRPr="00CE3920" w:rsidRDefault="006677FC" w:rsidP="00F34AAA">
      <w:pPr>
        <w:tabs>
          <w:tab w:val="left" w:pos="1304"/>
          <w:tab w:val="left" w:pos="1457"/>
          <w:tab w:val="left" w:pos="1604"/>
          <w:tab w:val="left" w:pos="1757"/>
        </w:tabs>
        <w:jc w:val="both"/>
        <w:rPr>
          <w:szCs w:val="24"/>
        </w:rPr>
      </w:pPr>
      <w:r w:rsidRPr="00CE3920">
        <w:t xml:space="preserve">          </w:t>
      </w:r>
      <w:r w:rsidR="005A07D8" w:rsidRPr="00CE3920">
        <w:t>19</w:t>
      </w:r>
      <w:r w:rsidR="005D3C4B" w:rsidRPr="00CE3920">
        <w:t xml:space="preserve">. Mokykla, įgyvendindama </w:t>
      </w:r>
      <w:r w:rsidR="008466FD" w:rsidRPr="00CE3920">
        <w:t>pradinio ir pagrindinio</w:t>
      </w:r>
      <w:r w:rsidR="005D3C4B" w:rsidRPr="00CE3920">
        <w:t xml:space="preserve"> ugdymo programas, sudaro sąlygas mokiniui mokytis mokinių, mokinių ir mokytojų, kitų mokyklos darbuotojų pagarba vienas kitam grįstoje psichologiškai, dvasiškai ir fiziškai sveikoje ir saugioje aplinkoje, užtikrina tinkamą ir savalaikį reagavimą į patyčių ir smurto apraiškas. Mokykloje mokiniui saugia ir palankia ugdymosi aplinka rūpinasi ir mokinio gerovės užtikrinimo klausimus sprendžia mokyklos vaiko gerovės komisija, kuri vadovaujasi </w:t>
      </w:r>
      <w:r w:rsidR="005D3C4B" w:rsidRPr="00CE3920">
        <w:rPr>
          <w:lang w:eastAsia="lt-LT"/>
        </w:rPr>
        <w:t xml:space="preserve">Mokyklos vaiko gerovės komisijos sudarymo ir jos darbo organizavimo tvarkos aprašu, </w:t>
      </w:r>
      <w:r w:rsidR="002A75E7" w:rsidRPr="00CE3920">
        <w:rPr>
          <w:lang w:eastAsia="lt-LT"/>
        </w:rPr>
        <w:t>patvirtintu</w:t>
      </w:r>
      <w:r w:rsidRPr="00CE3920">
        <w:rPr>
          <w:lang w:eastAsia="lt-LT"/>
        </w:rPr>
        <w:t xml:space="preserve"> </w:t>
      </w:r>
      <w:r w:rsidRPr="00CE3920">
        <w:rPr>
          <w:szCs w:val="24"/>
        </w:rPr>
        <w:t>Lietuvos Respublikos švietimo ir mokslo ministro</w:t>
      </w:r>
      <w:r w:rsidR="00F34AAA" w:rsidRPr="00CE3920">
        <w:rPr>
          <w:szCs w:val="24"/>
        </w:rPr>
        <w:t xml:space="preserve"> </w:t>
      </w:r>
      <w:r w:rsidRPr="00CE3920">
        <w:rPr>
          <w:szCs w:val="24"/>
        </w:rPr>
        <w:t>2011 m. balandžio 11 d. įsakymu Nr. V-579</w:t>
      </w:r>
      <w:r w:rsidR="00F34AAA" w:rsidRPr="00CE3920">
        <w:rPr>
          <w:szCs w:val="24"/>
        </w:rPr>
        <w:t xml:space="preserve"> </w:t>
      </w:r>
      <w:r w:rsidRPr="00CE3920">
        <w:rPr>
          <w:szCs w:val="24"/>
        </w:rPr>
        <w:t xml:space="preserve">(Lietuvos Respublikos švietimo ir mokslo ministro 2017 m. gegužės 2 d. įsakymu Nr. V-319 redakcija) . </w:t>
      </w:r>
    </w:p>
    <w:p w:rsidR="008466FD" w:rsidRPr="00CE3920" w:rsidRDefault="006677FC" w:rsidP="001C38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3920">
        <w:rPr>
          <w:lang w:eastAsia="lt-LT"/>
        </w:rPr>
        <w:tab/>
      </w:r>
      <w:r w:rsidR="00C10F4B" w:rsidRPr="00CE3920">
        <w:t>2</w:t>
      </w:r>
      <w:r w:rsidR="005A07D8" w:rsidRPr="00CE3920">
        <w:t>0</w:t>
      </w:r>
      <w:r w:rsidR="005D3C4B" w:rsidRPr="00CE3920">
        <w:t>. Mokykla, įgyvendindama mokyklos ugdymo turinį, organizuoja kryptingas sveikos gyvensenos stiprinimo ir prevenci</w:t>
      </w:r>
      <w:r w:rsidR="00AB19DE" w:rsidRPr="00CE3920">
        <w:t>nes veiklas: pasirenka nuoseklias ir ilgalaikes</w:t>
      </w:r>
      <w:r w:rsidR="005D3C4B" w:rsidRPr="00CE3920">
        <w:t xml:space="preserve"> socialines ir</w:t>
      </w:r>
      <w:r w:rsidR="00AB19DE" w:rsidRPr="00CE3920">
        <w:t xml:space="preserve"> emocines kompetencijas</w:t>
      </w:r>
      <w:r w:rsidR="00B92849" w:rsidRPr="00CE3920">
        <w:t>,</w:t>
      </w:r>
      <w:r w:rsidR="00AB19DE" w:rsidRPr="00CE3920">
        <w:t xml:space="preserve"> ugdančias prevencines programas:</w:t>
      </w:r>
    </w:p>
    <w:p w:rsidR="00C416C0" w:rsidRPr="00CE3920" w:rsidRDefault="00B92849" w:rsidP="004500F9">
      <w:pPr>
        <w:ind w:firstLine="720"/>
        <w:jc w:val="both"/>
        <w:rPr>
          <w:szCs w:val="24"/>
        </w:rPr>
      </w:pPr>
      <w:r w:rsidRPr="00CE3920">
        <w:t xml:space="preserve">20.1. </w:t>
      </w:r>
      <w:r w:rsidR="00AB19DE" w:rsidRPr="00CE3920">
        <w:t>„</w:t>
      </w:r>
      <w:r w:rsidR="008466FD" w:rsidRPr="00CE3920">
        <w:t>Alkoholio</w:t>
      </w:r>
      <w:r w:rsidRPr="00CE3920">
        <w:t>,</w:t>
      </w:r>
      <w:r w:rsidR="008466FD" w:rsidRPr="00CE3920">
        <w:t xml:space="preserve"> tabako bei kitų psichiką veikiančių medžiagų vartojimo prevencinė programa</w:t>
      </w:r>
      <w:r w:rsidR="00AB19DE" w:rsidRPr="00CE3920">
        <w:t>“;</w:t>
      </w:r>
      <w:r w:rsidR="005D3C4B" w:rsidRPr="00CE3920">
        <w:t xml:space="preserve"> </w:t>
      </w:r>
      <w:r w:rsidR="00AB19DE" w:rsidRPr="00CE3920">
        <w:t>„</w:t>
      </w:r>
      <w:r w:rsidR="00B608DC" w:rsidRPr="00CE3920">
        <w:rPr>
          <w:szCs w:val="24"/>
        </w:rPr>
        <w:t>Sveikatos ir lytiškumo ugdymo bei rengimo šeimai bendroji programa</w:t>
      </w:r>
      <w:r w:rsidR="00C416C0" w:rsidRPr="00CE3920">
        <w:rPr>
          <w:szCs w:val="24"/>
        </w:rPr>
        <w:t>“;</w:t>
      </w:r>
    </w:p>
    <w:p w:rsidR="00EF429B" w:rsidRPr="00CE3920" w:rsidRDefault="00B92849" w:rsidP="0042422F">
      <w:pPr>
        <w:ind w:firstLine="720"/>
        <w:jc w:val="both"/>
      </w:pPr>
      <w:r w:rsidRPr="00CE3920">
        <w:t xml:space="preserve">20.2. </w:t>
      </w:r>
      <w:r w:rsidR="00AB19DE" w:rsidRPr="00CE3920">
        <w:t>Social</w:t>
      </w:r>
      <w:r w:rsidR="00C416C0" w:rsidRPr="00CE3920">
        <w:t xml:space="preserve">inio emocinio ugdymo programos: „Laikas kartu“, </w:t>
      </w:r>
      <w:r w:rsidR="00AB19DE" w:rsidRPr="00CE3920">
        <w:t>„</w:t>
      </w:r>
      <w:r w:rsidR="00C416C0" w:rsidRPr="00CE3920">
        <w:t xml:space="preserve">Paauglystės kryžkelės“, </w:t>
      </w:r>
      <w:r w:rsidR="00AB19DE" w:rsidRPr="00CE3920">
        <w:t>,,Raktai į sėkmę“</w:t>
      </w:r>
      <w:r w:rsidR="00C416C0" w:rsidRPr="00CE3920">
        <w:t>. Į</w:t>
      </w:r>
      <w:r w:rsidR="005D3C4B" w:rsidRPr="00CE3920">
        <w:t>gyvendindama</w:t>
      </w:r>
      <w:r w:rsidR="00C416C0" w:rsidRPr="00CE3920">
        <w:t xml:space="preserve"> programas mokykla vadovaujasi </w:t>
      </w:r>
      <w:r w:rsidR="005D3C4B" w:rsidRPr="00CE3920">
        <w:t>Smurto prevencijos įgyve</w:t>
      </w:r>
      <w:r w:rsidR="00C416C0" w:rsidRPr="00CE3920">
        <w:t>ndinimo mokyklose rekomendacijomis, patvirtint</w:t>
      </w:r>
      <w:r w:rsidR="00B3207A" w:rsidRPr="00CE3920">
        <w:t>o</w:t>
      </w:r>
      <w:r w:rsidR="00C416C0" w:rsidRPr="00CE3920">
        <w:t>mis</w:t>
      </w:r>
      <w:r w:rsidR="005D3C4B" w:rsidRPr="00CE3920">
        <w:t xml:space="preserve"> Lietuvos Respublikos švietimo ir mokslo ministro 2017 m. kovo 2 d. įsakymu Nr. V-190 „Dėl Smurto prevencijos įgyvendinimo mokyklose rekomendacijų patvirtinimo“. </w:t>
      </w:r>
      <w:r w:rsidR="00C416C0" w:rsidRPr="00CE3920">
        <w:t>Mokykla  prevencines programas  integruoja</w:t>
      </w:r>
      <w:r w:rsidR="005D3C4B" w:rsidRPr="00CE3920">
        <w:t xml:space="preserve"> į </w:t>
      </w:r>
      <w:r w:rsidR="00C416C0" w:rsidRPr="00CE3920">
        <w:t xml:space="preserve">atitinkamų dalykų </w:t>
      </w:r>
      <w:r w:rsidR="005D3C4B" w:rsidRPr="00CE3920">
        <w:t>ugdymo turinį,</w:t>
      </w:r>
      <w:r w:rsidR="00C416C0" w:rsidRPr="00CE3920">
        <w:t xml:space="preserve"> klasių vadovų veiklą ir per </w:t>
      </w:r>
      <w:r w:rsidR="005D3C4B" w:rsidRPr="00CE3920">
        <w:t xml:space="preserve"> nefo</w:t>
      </w:r>
      <w:r w:rsidR="00C416C0" w:rsidRPr="00CE3920">
        <w:t>rmaliojo vaikų švietimo veiklas.</w:t>
      </w:r>
      <w:r w:rsidR="005D3C4B" w:rsidRPr="00CE3920">
        <w:t xml:space="preserve"> </w:t>
      </w:r>
    </w:p>
    <w:p w:rsidR="00CD028F" w:rsidRPr="00CE3920" w:rsidRDefault="00C10F4B" w:rsidP="005A07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w:t>
      </w:r>
      <w:r w:rsidR="005A07D8" w:rsidRPr="00CE3920">
        <w:t>1</w:t>
      </w:r>
      <w:r w:rsidR="005D3C4B" w:rsidRPr="00CE3920">
        <w:t>. Mokykla sudaro galimybes mokiniui kiekvie</w:t>
      </w:r>
      <w:r w:rsidR="00C416C0" w:rsidRPr="00CE3920">
        <w:t xml:space="preserve">ną dieną </w:t>
      </w:r>
      <w:r w:rsidR="005D3C4B" w:rsidRPr="00CE3920">
        <w:t>tarp pamokų</w:t>
      </w:r>
      <w:r w:rsidR="00C416C0" w:rsidRPr="00CE3920">
        <w:t xml:space="preserve"> (per trečią ir ketvirtą pertrauką)</w:t>
      </w:r>
      <w:r w:rsidR="00CD028F" w:rsidRPr="00CE3920">
        <w:t xml:space="preserve"> 20 min.</w:t>
      </w:r>
      <w:r w:rsidR="005D3C4B" w:rsidRPr="00CE3920">
        <w:t xml:space="preserve"> užsiimti fiziškai aktyvia veikla</w:t>
      </w:r>
      <w:r w:rsidR="00CD028F" w:rsidRPr="00CE3920">
        <w:t xml:space="preserve"> sporto salėje arba mokyklos stadione</w:t>
      </w:r>
      <w:r w:rsidRPr="00CE3920">
        <w:t>.</w:t>
      </w:r>
    </w:p>
    <w:p w:rsidR="00EF429B" w:rsidRPr="00CE3920" w:rsidRDefault="00C10F4B" w:rsidP="005A07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w:t>
      </w:r>
      <w:r w:rsidR="0042422F" w:rsidRPr="00CE3920">
        <w:t>2</w:t>
      </w:r>
      <w:r w:rsidR="005D3C4B" w:rsidRPr="00CE3920">
        <w:t xml:space="preserve">. Mokykla, įgyvendindama mokyklos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9642E5" w:rsidRPr="00CE3920" w:rsidRDefault="009642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KETVIRTASIS SKIRSNIS</w:t>
      </w: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rPr>
      </w:pPr>
      <w:r w:rsidRPr="00CE3920">
        <w:rPr>
          <w:b/>
        </w:rPr>
        <w:t>PAŽINTINIŲ, KULTŪRINIŲ, SOCIALINIŲ IR PILIETINIŲ VEIKLŲ PLĖTOJIMAS</w:t>
      </w:r>
    </w:p>
    <w:p w:rsidR="00EF429B" w:rsidRPr="00CE3920"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rPr>
      </w:pPr>
    </w:p>
    <w:p w:rsidR="00EF429B" w:rsidRPr="00CE3920" w:rsidRDefault="00BC421B"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E3920">
        <w:t>2</w:t>
      </w:r>
      <w:r w:rsidR="00282601" w:rsidRPr="00CE3920">
        <w:t>3</w:t>
      </w:r>
      <w:r w:rsidR="005D3C4B" w:rsidRPr="00CE3920">
        <w:t>. Mokykla, siekdama nuosekliai ugdyti mokinių kompetencijas, mokyklos ugdymo turinyje susieja formaliąsias socialinio ugdymo pamokas (istorija, geografija, pilietinis ugdymas) su neformaliosiomis praktinėmis veiklomis:</w:t>
      </w:r>
      <w:r w:rsidR="0042783D" w:rsidRPr="00CE3920">
        <w:t xml:space="preserve"> dalyvavimas mokinių iniciat</w:t>
      </w:r>
      <w:r w:rsidR="0042422F" w:rsidRPr="00CE3920">
        <w:t>yvų klubo „Nenuoramos“ veikloje</w:t>
      </w:r>
      <w:r w:rsidR="002B5C34" w:rsidRPr="00CE3920">
        <w:t>:</w:t>
      </w:r>
      <w:r w:rsidR="0042783D" w:rsidRPr="00CE3920">
        <w:t xml:space="preserve"> </w:t>
      </w:r>
    </w:p>
    <w:p w:rsidR="00C031D3" w:rsidRPr="00CE3920" w:rsidRDefault="00BC421B"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20"/>
        <w:jc w:val="both"/>
      </w:pPr>
      <w:r w:rsidRPr="00CE3920">
        <w:t>2</w:t>
      </w:r>
      <w:r w:rsidR="0042422F" w:rsidRPr="00CE3920">
        <w:t>4</w:t>
      </w:r>
      <w:r w:rsidR="005D3C4B" w:rsidRPr="00CE3920">
        <w:t>.1. pažinti</w:t>
      </w:r>
      <w:r w:rsidR="002B5C34" w:rsidRPr="00CE3920">
        <w:t>nėms ir kultūrinėms veikloms vykdyti mokykla  sudaro</w:t>
      </w:r>
      <w:r w:rsidR="005D3C4B" w:rsidRPr="00CE3920">
        <w:t xml:space="preserve"> galimybes mokiniams lankytis</w:t>
      </w:r>
      <w:r w:rsidR="002B5C34" w:rsidRPr="00CE3920">
        <w:t xml:space="preserve"> Klaipėdos regiono</w:t>
      </w:r>
      <w:r w:rsidR="005D3C4B" w:rsidRPr="00CE3920">
        <w:t xml:space="preserve"> muziejų, bibliotekų</w:t>
      </w:r>
      <w:r w:rsidR="002B5C34" w:rsidRPr="00CE3920">
        <w:t>, galerijų</w:t>
      </w:r>
      <w:r w:rsidR="005D3C4B" w:rsidRPr="00CE3920">
        <w:t xml:space="preserve"> organizuoj</w:t>
      </w:r>
      <w:r w:rsidR="00C031D3" w:rsidRPr="00CE3920">
        <w:t>amose programose ir renginiuose, rajono ir respublikos skelbiamuose socialiniuose projektuose ir akcijose</w:t>
      </w:r>
      <w:r w:rsidR="00B92849" w:rsidRPr="00CE3920">
        <w:t xml:space="preserve"> Mokiniai.</w:t>
      </w:r>
      <w:r w:rsidR="005D3C4B" w:rsidRPr="00CE3920">
        <w:t xml:space="preserve"> </w:t>
      </w:r>
      <w:r w:rsidR="00B92849" w:rsidRPr="00CE3920">
        <w:t>D</w:t>
      </w:r>
      <w:r w:rsidR="005D3C4B" w:rsidRPr="00CE3920">
        <w:t>alyvau</w:t>
      </w:r>
      <w:r w:rsidR="00C031D3" w:rsidRPr="00CE3920">
        <w:t xml:space="preserve">dami šiose veiklose, turi </w:t>
      </w:r>
      <w:r w:rsidR="005D3C4B" w:rsidRPr="00CE3920">
        <w:t xml:space="preserve"> kūrybines galimybes gilinti savo žinias, tobulinti pažintines kompetencijas ir ugdytis vertybines nuostatas</w:t>
      </w:r>
      <w:r w:rsidR="0042422F" w:rsidRPr="00CE3920">
        <w:t>;</w:t>
      </w:r>
    </w:p>
    <w:p w:rsidR="00EF429B" w:rsidRPr="00CE3920" w:rsidRDefault="00BC421B"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20"/>
        <w:jc w:val="both"/>
      </w:pPr>
      <w:r w:rsidRPr="00CE3920">
        <w:t>2</w:t>
      </w:r>
      <w:r w:rsidR="0042422F" w:rsidRPr="00CE3920">
        <w:t>4</w:t>
      </w:r>
      <w:r w:rsidRPr="00CE3920">
        <w:t>.2.</w:t>
      </w:r>
      <w:r w:rsidR="0042422F" w:rsidRPr="00CE3920">
        <w:t xml:space="preserve"> s</w:t>
      </w:r>
      <w:r w:rsidR="00C031D3" w:rsidRPr="00CE3920">
        <w:t>katindama pilietinį įsitraukimą į mokyklos ir vietos bendruomenės veiklą</w:t>
      </w:r>
      <w:r w:rsidR="00865459" w:rsidRPr="00CE3920">
        <w:t>,</w:t>
      </w:r>
      <w:r w:rsidR="00C031D3" w:rsidRPr="00CE3920">
        <w:t xml:space="preserve"> mokykla inicijuoja renginius: </w:t>
      </w:r>
      <w:proofErr w:type="spellStart"/>
      <w:r w:rsidR="00C031D3" w:rsidRPr="00CE3920">
        <w:t>Kaziuko</w:t>
      </w:r>
      <w:proofErr w:type="spellEnd"/>
      <w:r w:rsidR="00C031D3" w:rsidRPr="00CE3920">
        <w:t xml:space="preserve"> mugė, Šeimos diena, Mokinių kino festivalis</w:t>
      </w:r>
      <w:r w:rsidRPr="00CE3920">
        <w:t xml:space="preserve"> ir kt. Bendradarbiauja su Kelmės rajono</w:t>
      </w:r>
      <w:r w:rsidR="0042422F" w:rsidRPr="00CE3920">
        <w:t xml:space="preserve"> </w:t>
      </w:r>
      <w:proofErr w:type="spellStart"/>
      <w:r w:rsidR="002B5C34" w:rsidRPr="00CE3920">
        <w:t>Vidsodžio</w:t>
      </w:r>
      <w:proofErr w:type="spellEnd"/>
      <w:r w:rsidR="002B5C34" w:rsidRPr="00CE3920">
        <w:t xml:space="preserve"> pagrindine mokykla, Šiaulių rajono Meškuičių kultūros namų šokių kolektyvu, rengia bendrus projektus su </w:t>
      </w:r>
      <w:r w:rsidR="0042422F" w:rsidRPr="00CE3920">
        <w:t>kitomis rajono mokyklomis: „</w:t>
      </w:r>
      <w:proofErr w:type="spellStart"/>
      <w:r w:rsidR="00D021DA" w:rsidRPr="00CE3920">
        <w:t>Europrotai</w:t>
      </w:r>
      <w:proofErr w:type="spellEnd"/>
      <w:r w:rsidR="00D021DA" w:rsidRPr="00CE3920">
        <w:t xml:space="preserve">“, </w:t>
      </w:r>
      <w:r w:rsidR="0042422F" w:rsidRPr="00CE3920">
        <w:t>„Augu sveikas ir žvalus“ ir kt.</w:t>
      </w:r>
      <w:r w:rsidR="00D021DA" w:rsidRPr="00CE3920">
        <w:t>;</w:t>
      </w:r>
    </w:p>
    <w:p w:rsidR="00EF429B" w:rsidRPr="00CE3920" w:rsidRDefault="00BC421B"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20"/>
        <w:jc w:val="both"/>
      </w:pPr>
      <w:r w:rsidRPr="00CE3920">
        <w:t>2</w:t>
      </w:r>
      <w:r w:rsidR="0042422F" w:rsidRPr="00CE3920">
        <w:t>4</w:t>
      </w:r>
      <w:r w:rsidRPr="00CE3920">
        <w:t>.3</w:t>
      </w:r>
      <w:r w:rsidR="005D3C4B" w:rsidRPr="00CE3920">
        <w:t xml:space="preserve">. </w:t>
      </w:r>
      <w:r w:rsidR="00D021DA" w:rsidRPr="00CE3920">
        <w:t xml:space="preserve">plėtodama </w:t>
      </w:r>
      <w:r w:rsidR="005D3C4B" w:rsidRPr="00CE3920">
        <w:t>socialin</w:t>
      </w:r>
      <w:r w:rsidR="00865459" w:rsidRPr="00CE3920">
        <w:t>e</w:t>
      </w:r>
      <w:r w:rsidR="00D021DA" w:rsidRPr="00CE3920">
        <w:t>s (</w:t>
      </w:r>
      <w:proofErr w:type="spellStart"/>
      <w:r w:rsidR="00D021DA" w:rsidRPr="00CE3920">
        <w:t>karitatyvin</w:t>
      </w:r>
      <w:r w:rsidR="00865459" w:rsidRPr="00CE3920">
        <w:t>e</w:t>
      </w:r>
      <w:r w:rsidR="00D021DA" w:rsidRPr="00CE3920">
        <w:t>s</w:t>
      </w:r>
      <w:proofErr w:type="spellEnd"/>
      <w:r w:rsidR="00D021DA" w:rsidRPr="00CE3920">
        <w:t>) veiklas, mokykla bendradarbiauja su Klaipėdos Caritas senelių globos namų ir K</w:t>
      </w:r>
      <w:r w:rsidR="0042422F" w:rsidRPr="00CE3920">
        <w:t>laipėdos „Smiltelės“</w:t>
      </w:r>
      <w:r w:rsidR="00D021DA" w:rsidRPr="00CE3920">
        <w:t xml:space="preserve"> vaikų namų bendruomenėmis.</w:t>
      </w:r>
      <w:r w:rsidR="005D3C4B" w:rsidRPr="00CE3920">
        <w:t xml:space="preserve"> Šios veiklos sudaro galimybes mokiniui ugdytis praktines socialines kompetencijas, įgyjant realios globos patirties.</w:t>
      </w:r>
    </w:p>
    <w:p w:rsidR="00EF429B" w:rsidRPr="00CE3920" w:rsidRDefault="00BC421B"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20"/>
        <w:jc w:val="both"/>
      </w:pPr>
      <w:r w:rsidRPr="00CE3920">
        <w:t>2</w:t>
      </w:r>
      <w:r w:rsidR="0042422F" w:rsidRPr="00CE3920">
        <w:t>5</w:t>
      </w:r>
      <w:r w:rsidR="005D3C4B" w:rsidRPr="00CE3920">
        <w:t>. Mokiniui, kuris mokosi:</w:t>
      </w:r>
    </w:p>
    <w:p w:rsidR="00EF429B" w:rsidRPr="00CE3920" w:rsidRDefault="0042422F"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20"/>
        <w:jc w:val="both"/>
      </w:pPr>
      <w:r w:rsidRPr="00CE3920">
        <w:t>25</w:t>
      </w:r>
      <w:r w:rsidR="00D021DA" w:rsidRPr="00CE3920">
        <w:t xml:space="preserve">.1. pagal pradinio ir pagrindinio  ugdymo programas </w:t>
      </w:r>
      <w:r w:rsidR="005D3C4B" w:rsidRPr="00CE3920">
        <w:t>pažintinė, kultūrinė, meninė, kūrybinė veikla (toliau – pažintinė kultūrinė veikla) yra privaloma, sudėtinė ugdymo proceso veiklos dalis</w:t>
      </w:r>
      <w:r w:rsidR="00DD710E" w:rsidRPr="00CE3920">
        <w:t xml:space="preserve">. Mokykla </w:t>
      </w:r>
      <w:r w:rsidR="005D3C4B" w:rsidRPr="00CE3920">
        <w:t xml:space="preserve"> šiai v</w:t>
      </w:r>
      <w:r w:rsidR="00DD710E" w:rsidRPr="00CE3920">
        <w:t xml:space="preserve">eiklai per mokslo metus skiria 10 mokslo metų dienų. </w:t>
      </w:r>
      <w:r w:rsidR="005D3C4B" w:rsidRPr="00CE3920">
        <w:t xml:space="preserve"> Veikla turi būti siejama ne tik su mokyklos ugdymo tikslais, bet ir su mokinių mokymosi poreikiais.</w:t>
      </w:r>
      <w:r w:rsidR="009B0657" w:rsidRPr="00CE3920">
        <w:t xml:space="preserve"> </w:t>
      </w:r>
      <w:r w:rsidR="00DD710E" w:rsidRPr="00CE3920">
        <w:t>5 dienos skiriamos projektinei veiklai mokykloje, 5 – edukacinėms išvykoms rajone ir šalyje.</w:t>
      </w:r>
      <w:r w:rsidR="005D3C4B" w:rsidRPr="00CE3920">
        <w:t xml:space="preserve"> </w:t>
      </w:r>
      <w:r w:rsidR="00DD710E" w:rsidRPr="00CE3920">
        <w:t xml:space="preserve">Mokykla  šią veiklą organizuoja nuosekliai </w:t>
      </w:r>
      <w:r w:rsidR="005D3C4B" w:rsidRPr="00CE3920">
        <w:t xml:space="preserve"> per mokslo metus</w:t>
      </w:r>
      <w:r w:rsidR="00DD710E" w:rsidRPr="00CE3920">
        <w:t xml:space="preserve"> pagal direktoriaus patvirtintą veiklos  planą</w:t>
      </w:r>
      <w:r w:rsidR="005D3C4B" w:rsidRPr="00CE3920">
        <w:t>;</w:t>
      </w:r>
    </w:p>
    <w:p w:rsidR="00EF429B" w:rsidRPr="00CE3920" w:rsidRDefault="0042422F" w:rsidP="004242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20"/>
        <w:jc w:val="both"/>
      </w:pPr>
      <w:r w:rsidRPr="00CE3920">
        <w:t>25</w:t>
      </w:r>
      <w:r w:rsidR="005D3C4B" w:rsidRPr="00CE3920">
        <w:t>.2. pagal pagrindinio ugdymo programą privaloma socialinė</w:t>
      </w:r>
      <w:r w:rsidR="009B0657" w:rsidRPr="00CE3920">
        <w:t>–</w:t>
      </w:r>
      <w:r w:rsidR="005D3C4B" w:rsidRPr="00CE3920">
        <w:t>pilietinė veikla</w:t>
      </w:r>
      <w:r w:rsidR="00DD710E" w:rsidRPr="00CE3920">
        <w:t xml:space="preserve">, kuriai skiriama </w:t>
      </w:r>
      <w:r w:rsidR="005D3C4B" w:rsidRPr="00CE3920">
        <w:t>10 valandų (pamokų) per moksl</w:t>
      </w:r>
      <w:r w:rsidR="00467851" w:rsidRPr="00CE3920">
        <w:t xml:space="preserve">o metus. </w:t>
      </w:r>
      <w:r w:rsidR="005D3C4B" w:rsidRPr="00CE3920">
        <w:t>Socialinė</w:t>
      </w:r>
      <w:r w:rsidR="009B0657" w:rsidRPr="00CE3920">
        <w:t>–</w:t>
      </w:r>
      <w:r w:rsidR="005D3C4B" w:rsidRPr="00CE3920">
        <w:t xml:space="preserve">pilietinė veikla fiksuojama </w:t>
      </w:r>
      <w:r w:rsidR="00AA5623" w:rsidRPr="00CE3920">
        <w:t xml:space="preserve">el. </w:t>
      </w:r>
      <w:r w:rsidR="005D3C4B" w:rsidRPr="00CE3920">
        <w:t>dienyne</w:t>
      </w:r>
      <w:r w:rsidR="00460600" w:rsidRPr="00CE3920">
        <w:t xml:space="preserve"> ir m</w:t>
      </w:r>
      <w:r w:rsidR="00AA5623" w:rsidRPr="00CE3920">
        <w:t>etų gale vertin</w:t>
      </w:r>
      <w:r w:rsidR="00467851" w:rsidRPr="00CE3920">
        <w:t>ama įskaityta arba neįskaityta. M</w:t>
      </w:r>
      <w:r w:rsidR="005D3C4B" w:rsidRPr="00CE3920">
        <w:t>okiniai savo socialinės</w:t>
      </w:r>
      <w:r w:rsidR="009B0657" w:rsidRPr="00CE3920">
        <w:t>–</w:t>
      </w:r>
      <w:r w:rsidR="005D3C4B" w:rsidRPr="00CE3920">
        <w:t>p</w:t>
      </w:r>
      <w:r w:rsidR="009B0657" w:rsidRPr="00CE3920">
        <w:t xml:space="preserve">ilietinės veiklos </w:t>
      </w:r>
      <w:proofErr w:type="spellStart"/>
      <w:r w:rsidR="009B0657" w:rsidRPr="00CE3920">
        <w:t>į</w:t>
      </w:r>
      <w:r w:rsidR="00467851" w:rsidRPr="00CE3920">
        <w:t>rodymus</w:t>
      </w:r>
      <w:proofErr w:type="spellEnd"/>
      <w:r w:rsidR="00467851" w:rsidRPr="00CE3920">
        <w:t xml:space="preserve"> kaupia</w:t>
      </w:r>
      <w:r w:rsidR="0029154B" w:rsidRPr="00CE3920">
        <w:t xml:space="preserve"> patys, e. aplanke, pavyzdžiui:</w:t>
      </w:r>
      <w:r w:rsidR="005D3C4B" w:rsidRPr="00CE3920">
        <w:t xml:space="preserve"> </w:t>
      </w:r>
      <w:r w:rsidR="0029154B" w:rsidRPr="00CE3920">
        <w:t>a</w:t>
      </w:r>
      <w:r w:rsidR="005D3C4B" w:rsidRPr="00CE3920">
        <w:t xml:space="preserve">tviroje informavimo, konsultavimo, orientavimo </w:t>
      </w:r>
      <w:r w:rsidR="008F212E" w:rsidRPr="00CE3920">
        <w:t>sistemoje (AIKOS).</w:t>
      </w:r>
      <w:r w:rsidR="00726DBF" w:rsidRPr="00CE3920">
        <w:t xml:space="preserve"> </w:t>
      </w:r>
      <w:r w:rsidR="008F212E" w:rsidRPr="00CE3920">
        <w:t>Š</w:t>
      </w:r>
      <w:r w:rsidR="00726DBF" w:rsidRPr="00CE3920">
        <w:t>io pobūdžio veiklos atliekamos mokykloje ir įgyvendinant bendradarbiavimo su kitomis mokyklomis projektus</w:t>
      </w:r>
      <w:r w:rsidR="009C026B" w:rsidRPr="00CE3920">
        <w:t>.</w:t>
      </w:r>
    </w:p>
    <w:p w:rsidR="00E062DC" w:rsidRPr="00CE3920" w:rsidRDefault="00E062DC" w:rsidP="00E062DC"/>
    <w:p w:rsidR="00EF429B" w:rsidRPr="00CE3920" w:rsidRDefault="005D3C4B" w:rsidP="00E062DC">
      <w:pPr>
        <w:jc w:val="center"/>
        <w:rPr>
          <w:rFonts w:eastAsia="MS Mincho"/>
          <w:b/>
        </w:rPr>
      </w:pPr>
      <w:r w:rsidRPr="00CE3920">
        <w:rPr>
          <w:b/>
        </w:rPr>
        <w:t>PENKTASIS SKIRSNIS</w:t>
      </w: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MOKINIŲ MOKYMOSI KRŪVIO REGULIAVIMAS</w:t>
      </w:r>
    </w:p>
    <w:p w:rsidR="00EF429B" w:rsidRPr="00CE3920"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F429B" w:rsidRPr="00CE3920" w:rsidRDefault="001A1A3C"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w:t>
      </w:r>
      <w:r w:rsidR="009B0657" w:rsidRPr="00CE3920">
        <w:t>6</w:t>
      </w:r>
      <w:r w:rsidR="005D3C4B" w:rsidRPr="00CE3920">
        <w:t>. Siekiant tausoti mokinio sveikatą, mokykloje atliekama nuosekli mokinių mokymosi krūvio stebėsena. Mokiniui mokymosi krūvis per savaitę turi būti optimalus ir paskirstytas pr</w:t>
      </w:r>
      <w:r w:rsidRPr="00CE3920">
        <w:t xml:space="preserve">oporcingai. </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27</w:t>
      </w:r>
      <w:r w:rsidR="005D3C4B" w:rsidRPr="00CE3920">
        <w:t>. Mokiniui, kuris mokos</w:t>
      </w:r>
      <w:r w:rsidR="00D312B6" w:rsidRPr="00CE3920">
        <w:t xml:space="preserve">i pagal pagrindinio </w:t>
      </w:r>
      <w:r w:rsidR="005D3C4B" w:rsidRPr="00CE3920">
        <w:t xml:space="preserve"> ugdymo programą, negali būti daugiau kaip 7 pamokos per dieną.</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28</w:t>
      </w:r>
      <w:r w:rsidR="005D3C4B" w:rsidRPr="00CE3920">
        <w:t>. Mokykla užtikrina, kad mokiniams per dieną nebūtų skiriamas daugiau kaip vienas kontrolinis darbas. Apie kontrolinį darbą mokinius būtina informuoti ne vėliau kaip prieš savaitę. Kontroliniai darbai negali būti rašomi po ligos, atostogų, nerekomenduojami po šventinių dienų.</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29</w:t>
      </w:r>
      <w:r w:rsidR="005D3C4B" w:rsidRPr="00CE3920">
        <w:t>. Mokykla užtikrina, kad namų darbai:</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29</w:t>
      </w:r>
      <w:r w:rsidR="005D3C4B" w:rsidRPr="00CE3920">
        <w:t>.1. atitiktų mokinio galias;</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29</w:t>
      </w:r>
      <w:r w:rsidR="005D3C4B" w:rsidRPr="00CE3920">
        <w:t>.2. būtų naudingi grįžtamajai informacijai apie mokinio mokymąsi gauti, tolesniam mokymuisi;</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29</w:t>
      </w:r>
      <w:r w:rsidR="005D3C4B" w:rsidRPr="00CE3920">
        <w:t>.3. nebūtų užduodami atostogoms;</w:t>
      </w:r>
    </w:p>
    <w:p w:rsidR="00EF429B" w:rsidRPr="00CE3920" w:rsidRDefault="00A32ED6"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29</w:t>
      </w:r>
      <w:r w:rsidR="005D3C4B" w:rsidRPr="00CE3920">
        <w:t>.4. nebūtų skirti dėl įvairių priežasčių neįvykusių pamokų turiniui įgyvendinti.</w:t>
      </w:r>
    </w:p>
    <w:p w:rsidR="00EF429B" w:rsidRPr="00CE3920" w:rsidRDefault="001A1A3C"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A32ED6" w:rsidRPr="00CE3920">
        <w:t>0</w:t>
      </w:r>
      <w:r w:rsidR="005D3C4B" w:rsidRPr="00CE3920">
        <w:t>. Mokykloje esant mokinių, kurie mokosi pagal</w:t>
      </w:r>
      <w:r w:rsidR="00D312B6" w:rsidRPr="00CE3920">
        <w:t xml:space="preserve"> pradinio ar</w:t>
      </w:r>
      <w:r w:rsidR="005D3C4B" w:rsidRPr="00CE3920">
        <w:t xml:space="preserve"> pagrindinio ugdymo programą ir negali tinkamai atlikti namų darbų </w:t>
      </w:r>
      <w:r w:rsidR="0039647A" w:rsidRPr="00CE3920">
        <w:t xml:space="preserve">namuose </w:t>
      </w:r>
      <w:r w:rsidR="005D3C4B" w:rsidRPr="00CE3920">
        <w:t>dėl nepalankių socialinių</w:t>
      </w:r>
      <w:r w:rsidR="0039647A" w:rsidRPr="00CE3920">
        <w:t>,</w:t>
      </w:r>
      <w:r w:rsidR="005D3C4B" w:rsidRPr="00CE3920">
        <w:t xml:space="preserve"> ekonominių</w:t>
      </w:r>
      <w:r w:rsidR="0039647A" w:rsidRPr="00CE3920">
        <w:t>,</w:t>
      </w:r>
      <w:r w:rsidR="005D3C4B" w:rsidRPr="00CE3920">
        <w:t xml:space="preserve"> k</w:t>
      </w:r>
      <w:r w:rsidR="00D312B6" w:rsidRPr="00CE3920">
        <w:t xml:space="preserve">ultūrinių sąlygų, sudaromos </w:t>
      </w:r>
      <w:r w:rsidR="00C709D5" w:rsidRPr="00CE3920">
        <w:t>galimybės</w:t>
      </w:r>
      <w:r w:rsidR="005D3C4B" w:rsidRPr="00CE3920">
        <w:t xml:space="preserve"> juos at</w:t>
      </w:r>
      <w:r w:rsidR="00D312B6" w:rsidRPr="00CE3920">
        <w:t>likti mokykloje</w:t>
      </w:r>
      <w:r w:rsidR="005D3C4B" w:rsidRPr="00CE3920">
        <w:t>.</w:t>
      </w:r>
    </w:p>
    <w:p w:rsidR="00EF429B" w:rsidRPr="00CE3920" w:rsidRDefault="001A1A3C"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A32ED6" w:rsidRPr="00CE3920">
        <w:t>1</w:t>
      </w:r>
      <w:r w:rsidR="005D3C4B" w:rsidRPr="00CE3920">
        <w:t>. Penktų klasių mokiniams, kurie pradeda mokytis pagal pagrindinio ugdymo progra</w:t>
      </w:r>
      <w:r w:rsidR="00D312B6" w:rsidRPr="00CE3920">
        <w:t xml:space="preserve">mos pirmąją dalį, </w:t>
      </w:r>
      <w:r w:rsidR="005D3C4B" w:rsidRPr="00CE3920">
        <w:t>skirti minimalų privalomų pamokų skaičių. Didesnis už minimalų privalomų pamokų skaičius dalyka</w:t>
      </w:r>
      <w:r w:rsidR="00D312B6" w:rsidRPr="00CE3920">
        <w:t xml:space="preserve">ms, </w:t>
      </w:r>
      <w:r w:rsidR="005D3C4B" w:rsidRPr="00CE3920">
        <w:t>dalykų moduliams moky</w:t>
      </w:r>
      <w:r w:rsidR="00D312B6" w:rsidRPr="00CE3920">
        <w:t>tis 5–8 ir 9–10</w:t>
      </w:r>
      <w:r w:rsidR="005D3C4B" w:rsidRPr="00CE3920">
        <w:t xml:space="preserve"> klasių mokiniams skiriamas, suderinus su mokinių tėvais (globėjais, rūpintojais). </w:t>
      </w:r>
    </w:p>
    <w:p w:rsidR="00EF429B" w:rsidRPr="00CE3920" w:rsidRDefault="001A1A3C"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A32ED6" w:rsidRPr="00CE3920">
        <w:t>2</w:t>
      </w:r>
      <w:r w:rsidR="005D3C4B" w:rsidRPr="00CE3920">
        <w:t xml:space="preserve">. Mokiniui, kuris mokosi pagal pagrindinio ugdymo programą, rekomenduojamas maksimalus pamokų skaičius per savaitę gali būti ne daugiau nei 10 procentų didesnis už minimalų mokiniui skiriamų pamokų skaičių, nurodytą Bendrųjų ugdymo planų 124 punkte. </w:t>
      </w:r>
    </w:p>
    <w:p w:rsidR="00EF429B" w:rsidRPr="00CE3920" w:rsidRDefault="001A1A3C" w:rsidP="00A32ED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A32ED6" w:rsidRPr="00CE3920">
        <w:t>3</w:t>
      </w:r>
      <w:r w:rsidR="00C709D5" w:rsidRPr="00CE3920">
        <w:t>. Mokymosi pagalbai skiriamos</w:t>
      </w:r>
      <w:r w:rsidR="005D3C4B" w:rsidRPr="00CE3920">
        <w:t xml:space="preserve"> trumpalaik</w:t>
      </w:r>
      <w:r w:rsidR="00C709D5" w:rsidRPr="00CE3920">
        <w:t>ės</w:t>
      </w:r>
      <w:r w:rsidR="005D3C4B" w:rsidRPr="00CE3920">
        <w:t xml:space="preserve"> ar ilgalaik</w:t>
      </w:r>
      <w:r w:rsidR="00C709D5" w:rsidRPr="00CE3920">
        <w:t>ės</w:t>
      </w:r>
      <w:r w:rsidR="005D3C4B" w:rsidRPr="00CE3920">
        <w:t xml:space="preserve"> konsultacij</w:t>
      </w:r>
      <w:r w:rsidR="00C709D5" w:rsidRPr="00CE3920">
        <w:t>os</w:t>
      </w:r>
      <w:r w:rsidR="005D3C4B" w:rsidRPr="00CE3920">
        <w:t xml:space="preserve">. Trumpalaikės konsultacijos (trumpesnės už pamokos trukmę) neįskaitomos į mokinio mokymosi krūvį, o ilgalaikės (trukmė lygi pamokos trukmei) įskaitomos į mokymosi krūvį. Mokinių tėvai (globėjai, rūpintojai) elektroniniu dienynu ar kitu būdu informuojami apie mokiniui siūlomą suteikti mokymosi pagalbą, apie mokinio daromą pažangą. </w:t>
      </w:r>
    </w:p>
    <w:p w:rsidR="00D312B6" w:rsidRPr="00CE3920" w:rsidRDefault="001A1A3C" w:rsidP="00A32E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A32ED6" w:rsidRPr="00CE3920">
        <w:t>4</w:t>
      </w:r>
      <w:r w:rsidR="00D312B6" w:rsidRPr="00CE3920">
        <w:t xml:space="preserve">. Mokinys </w:t>
      </w:r>
      <w:r w:rsidR="005D3C4B" w:rsidRPr="00CE3920">
        <w:t xml:space="preserve"> </w:t>
      </w:r>
      <w:r w:rsidR="00D312B6" w:rsidRPr="00CE3920">
        <w:t>ne</w:t>
      </w:r>
      <w:r w:rsidR="005D3C4B" w:rsidRPr="00CE3920">
        <w:t>atlei</w:t>
      </w:r>
      <w:r w:rsidR="00D312B6" w:rsidRPr="00CE3920">
        <w:t xml:space="preserve">džiamas </w:t>
      </w:r>
      <w:r w:rsidR="005D3C4B" w:rsidRPr="00CE3920">
        <w:t xml:space="preserve">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w:t>
      </w:r>
      <w:r w:rsidR="00D312B6" w:rsidRPr="00CE3920">
        <w:t>.</w:t>
      </w: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CE3920">
        <w:rPr>
          <w:b/>
        </w:rPr>
        <w:t>ŠEŠTASIS SKIRSNIS</w:t>
      </w:r>
    </w:p>
    <w:p w:rsidR="00EF429B" w:rsidRPr="00CE3920" w:rsidRDefault="005D3C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CE3920">
        <w:rPr>
          <w:b/>
        </w:rPr>
        <w:t>MOKINIŲ MOKYMOSI PASIEKIMŲ IR PAŽANGOS VERTINIMAS</w:t>
      </w:r>
    </w:p>
    <w:p w:rsidR="00EF429B" w:rsidRPr="00CE3920" w:rsidRDefault="00EF429B">
      <w:pPr>
        <w:rPr>
          <w:sz w:val="2"/>
          <w:szCs w:val="2"/>
        </w:rPr>
      </w:pPr>
    </w:p>
    <w:p w:rsidR="00EF429B" w:rsidRPr="00CE3920" w:rsidRDefault="00EF42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F429B" w:rsidRPr="00CE3920" w:rsidRDefault="00EF429B">
      <w:pPr>
        <w:rPr>
          <w:sz w:val="2"/>
          <w:szCs w:val="2"/>
        </w:rPr>
      </w:pPr>
    </w:p>
    <w:p w:rsidR="00EF429B" w:rsidRPr="00CE3920" w:rsidRDefault="0097648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FA4802" w:rsidRPr="00CE3920">
        <w:t>5</w:t>
      </w:r>
      <w:r w:rsidR="005D3C4B" w:rsidRPr="00CE3920">
        <w:t xml:space="preserve">. Mokinių mokymosi pasiekimų ir pažangos vertinimas yra mokyklos ugdymo turinio dalis ir turi derėti su keliamais ugdymo tikslais. Vertinant mokinių pasiekimus ir pažangą vadovaujamasi Ugdymo programų aprašu, </w:t>
      </w:r>
      <w:r w:rsidR="0069467B" w:rsidRPr="00CE3920">
        <w:t xml:space="preserve">Pradinio ir </w:t>
      </w:r>
      <w:r w:rsidR="0069467B" w:rsidRPr="00CE3920">
        <w:rPr>
          <w:bCs/>
          <w:shd w:val="clear" w:color="auto" w:fill="FFFFFF"/>
        </w:rPr>
        <w:t>Pagrindinio ugdymo</w:t>
      </w:r>
      <w:r w:rsidR="005D3C4B" w:rsidRPr="00CE3920">
        <w:rPr>
          <w:bCs/>
          <w:shd w:val="clear" w:color="auto" w:fill="FFFFFF"/>
        </w:rPr>
        <w:t xml:space="preserve"> bendrosiomis programomis, Nuosekliojo mokymosi pagal bendrojo ugdymo programas tvarkos aprašu</w:t>
      </w:r>
      <w:r w:rsidR="005D3C4B" w:rsidRPr="00CE3920">
        <w:t xml:space="preserve"> ir kitais teisės aktais, reglamentuojančiais mokinių pasiekimų ir pažangos vertinimą.</w:t>
      </w:r>
    </w:p>
    <w:p w:rsidR="00EF429B" w:rsidRPr="00CE3920" w:rsidRDefault="00EF429B" w:rsidP="00FA4802">
      <w:pPr>
        <w:ind w:firstLine="720"/>
        <w:rPr>
          <w:sz w:val="2"/>
          <w:szCs w:val="2"/>
        </w:rPr>
      </w:pPr>
    </w:p>
    <w:p w:rsidR="00EF429B" w:rsidRPr="00CE3920" w:rsidRDefault="00976482" w:rsidP="00FA4802">
      <w:pPr>
        <w:shd w:val="clear" w:color="auto" w:fill="FFFFFF"/>
        <w:ind w:firstLine="720"/>
        <w:jc w:val="both"/>
      </w:pPr>
      <w:r w:rsidRPr="00CE3920">
        <w:t>3</w:t>
      </w:r>
      <w:r w:rsidR="00FA4802" w:rsidRPr="00CE3920">
        <w:t>6</w:t>
      </w:r>
      <w:r w:rsidR="005D3C4B" w:rsidRPr="00CE3920">
        <w:t>.</w:t>
      </w:r>
      <w:r w:rsidR="00467851" w:rsidRPr="00CE3920">
        <w:t xml:space="preserve"> Mokykla vadovaujasi </w:t>
      </w:r>
      <w:r w:rsidR="00C318A8" w:rsidRPr="00CE3920">
        <w:t xml:space="preserve"> </w:t>
      </w:r>
      <w:r w:rsidR="00C318A8" w:rsidRPr="00CE3920">
        <w:rPr>
          <w:shd w:val="clear" w:color="auto" w:fill="FFFFFF"/>
        </w:rPr>
        <w:t>Klaipėdos r. Ketvergių pagrindinės mokyklos mokinių pažangos ir pa</w:t>
      </w:r>
      <w:r w:rsidR="00467851" w:rsidRPr="00CE3920">
        <w:rPr>
          <w:shd w:val="clear" w:color="auto" w:fill="FFFFFF"/>
        </w:rPr>
        <w:t>siekimų vertinimo tvarkos aprašu, patvirtintu</w:t>
      </w:r>
      <w:r w:rsidR="00C318A8" w:rsidRPr="00CE3920">
        <w:rPr>
          <w:shd w:val="clear" w:color="auto" w:fill="FFFFFF"/>
        </w:rPr>
        <w:t xml:space="preserve"> 2016 m. rugpjūčio 31 d. direktoriaus įsakymu Nr.V1-35</w:t>
      </w:r>
      <w:r w:rsidR="00467851" w:rsidRPr="00CE3920">
        <w:t xml:space="preserve">, kuris </w:t>
      </w:r>
      <w:r w:rsidR="005D3C4B" w:rsidRPr="00CE3920">
        <w:t xml:space="preserve"> </w:t>
      </w:r>
      <w:r w:rsidR="00467851" w:rsidRPr="00CE3920">
        <w:t xml:space="preserve">yra </w:t>
      </w:r>
      <w:r w:rsidR="005D3C4B" w:rsidRPr="00CE3920">
        <w:t>skelbia</w:t>
      </w:r>
      <w:r w:rsidR="00467851" w:rsidRPr="00CE3920">
        <w:t>mas</w:t>
      </w:r>
      <w:r w:rsidR="005D3C4B" w:rsidRPr="00CE3920">
        <w:t xml:space="preserve"> mokyklos internetinėje svetainėje.</w:t>
      </w:r>
    </w:p>
    <w:p w:rsidR="00EF429B" w:rsidRPr="00CE3920" w:rsidRDefault="00EF429B" w:rsidP="00FA4802">
      <w:pPr>
        <w:ind w:firstLine="720"/>
        <w:rPr>
          <w:sz w:val="2"/>
          <w:szCs w:val="2"/>
        </w:rPr>
      </w:pPr>
    </w:p>
    <w:p w:rsidR="00EF429B" w:rsidRPr="00CE3920" w:rsidRDefault="00EF429B" w:rsidP="00FA4802">
      <w:pPr>
        <w:ind w:firstLine="720"/>
        <w:rPr>
          <w:sz w:val="2"/>
          <w:szCs w:val="2"/>
        </w:rPr>
      </w:pPr>
    </w:p>
    <w:p w:rsidR="00EF429B" w:rsidRPr="00CE3920" w:rsidRDefault="0097648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w:t>
      </w:r>
      <w:r w:rsidR="00FA4802" w:rsidRPr="00CE3920">
        <w:t>7</w:t>
      </w:r>
      <w:r w:rsidR="005D3C4B" w:rsidRPr="00CE3920">
        <w:t xml:space="preserve">. </w:t>
      </w:r>
      <w:r w:rsidR="00B27EFF" w:rsidRPr="00CE3920">
        <w:t xml:space="preserve">Numatydamas 1 klasės mokinių pasiekimus ir vertinimą, mokytojas susipažįsta su priešmokyklinio ugdymo pedagogo, švietimo pagalbos specialisto, jeigu buvo teikta pagalba, parengtomis rekomendacijomis pradinių klasių mokytojui apie vaiko pasiekimus. </w:t>
      </w:r>
      <w:r w:rsidR="005D3C4B" w:rsidRPr="00CE3920">
        <w:t xml:space="preserve">Mokytojai, švietimo pagalbos specialistai, planuodami mokinių, pradedančių mokytis pagal pagrindinio ugdymo programą, ugdymo organizavimą, atsižvelgia į Pradinio ugdymo programos baigimo pasiekimų ir pažangos vertinimo apraše pateiktą informaciją. </w:t>
      </w:r>
    </w:p>
    <w:p w:rsidR="00EF429B" w:rsidRPr="00CE3920" w:rsidRDefault="00EF429B" w:rsidP="00FA4802">
      <w:pPr>
        <w:ind w:firstLine="720"/>
        <w:rPr>
          <w:sz w:val="2"/>
          <w:szCs w:val="2"/>
        </w:rPr>
      </w:pPr>
    </w:p>
    <w:p w:rsidR="00EF429B" w:rsidRPr="00CE3920" w:rsidRDefault="00FA480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38</w:t>
      </w:r>
      <w:r w:rsidR="005D3C4B" w:rsidRPr="00CE3920">
        <w:t>. Mokyklos ugdymo procese derinamas formuojamasis, diagnostinis ir apibendrinamasis vertinimas.</w:t>
      </w:r>
    </w:p>
    <w:p w:rsidR="00EF429B" w:rsidRPr="00CE3920" w:rsidRDefault="00EF429B" w:rsidP="00FA4802">
      <w:pPr>
        <w:ind w:firstLine="720"/>
        <w:rPr>
          <w:sz w:val="2"/>
          <w:szCs w:val="2"/>
        </w:rPr>
      </w:pPr>
    </w:p>
    <w:p w:rsidR="00EF429B" w:rsidRPr="00CE3920" w:rsidRDefault="00FA480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39</w:t>
      </w:r>
      <w:r w:rsidR="005D3C4B" w:rsidRPr="00CE3920">
        <w:t>. Formuojamojo vertinimo paskirtis – padėti mokiniui mokytis, teikti ir gauti grįžtamąjį ryšį, stebėti daromą pažangą, suteikti pagalbą laiku, siekiant pagerinti mokinio pasiekimus.</w:t>
      </w:r>
    </w:p>
    <w:p w:rsidR="00EF429B" w:rsidRPr="00CE3920" w:rsidRDefault="00EF429B" w:rsidP="00FA4802">
      <w:pPr>
        <w:ind w:firstLine="720"/>
        <w:rPr>
          <w:sz w:val="2"/>
          <w:szCs w:val="2"/>
        </w:rPr>
      </w:pPr>
    </w:p>
    <w:p w:rsidR="00EF429B" w:rsidRPr="00CE3920" w:rsidRDefault="00976482" w:rsidP="00FA4802">
      <w:pPr>
        <w:ind w:firstLine="720"/>
        <w:jc w:val="both"/>
      </w:pPr>
      <w:r w:rsidRPr="00CE3920">
        <w:t>4</w:t>
      </w:r>
      <w:r w:rsidR="00FA4802" w:rsidRPr="00CE3920">
        <w:t>0</w:t>
      </w:r>
      <w:r w:rsidRPr="00CE3920">
        <w:t xml:space="preserve">. </w:t>
      </w:r>
      <w:r w:rsidR="005D3C4B" w:rsidRPr="00CE3920">
        <w:t xml:space="preserve">Mokykla diegia individualios mokinio pažangos stebėjimo sistemą </w:t>
      </w:r>
      <w:r w:rsidR="00A06F4A" w:rsidRPr="00CE3920">
        <w:t>ir tam naudoja turimus duomenis: išorės vertinimą, veiklos kokybės įsivertinimą, standartizuotų testų medžiagą,</w:t>
      </w:r>
      <w:r w:rsidR="005D3C4B" w:rsidRPr="00CE3920">
        <w:t xml:space="preserve"> nacionalinių mokinių pasi</w:t>
      </w:r>
      <w:r w:rsidR="00A06F4A" w:rsidRPr="00CE3920">
        <w:t xml:space="preserve">ekimų patikrinimų ir kt. </w:t>
      </w:r>
      <w:r w:rsidR="00A06F4A" w:rsidRPr="00CE3920">
        <w:rPr>
          <w:rFonts w:ascii="Calibri" w:hAnsi="Calibri"/>
        </w:rPr>
        <w:t>−</w:t>
      </w:r>
      <w:r w:rsidR="00A06F4A" w:rsidRPr="00CE3920">
        <w:t xml:space="preserve"> Klaipėdos r. Ketvergių pagrindinės mokyklos mokinių individualios pažangos gerinimo modelis, patvirtintas 2016 m. birželio 1 d. direktoriaus įsakymu Nr.V1-33/1</w:t>
      </w:r>
      <w:r w:rsidRPr="00CE3920">
        <w:t>:</w:t>
      </w:r>
    </w:p>
    <w:p w:rsidR="00EF429B" w:rsidRPr="00CE3920" w:rsidRDefault="00EF429B" w:rsidP="00FA4802">
      <w:pPr>
        <w:ind w:firstLine="720"/>
        <w:rPr>
          <w:sz w:val="2"/>
          <w:szCs w:val="2"/>
        </w:rPr>
      </w:pPr>
    </w:p>
    <w:p w:rsidR="00EF429B" w:rsidRPr="00CE3920" w:rsidRDefault="0097648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w:t>
      </w:r>
      <w:r w:rsidR="00FA4802" w:rsidRPr="00CE3920">
        <w:t>0</w:t>
      </w:r>
      <w:r w:rsidRPr="00CE3920">
        <w:t xml:space="preserve">.1. </w:t>
      </w:r>
      <w:r w:rsidR="009C026B" w:rsidRPr="00CE3920">
        <w:t>i</w:t>
      </w:r>
      <w:r w:rsidR="005D3C4B" w:rsidRPr="00CE3920">
        <w:t xml:space="preserve">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w:t>
      </w:r>
      <w:r w:rsidR="005D3C4B" w:rsidRPr="00CE3920">
        <w:lastRenderedPageBreak/>
        <w:t>vertybinių nuostatų; ieškoti būdų, kaip skatinti mokinio savistabą, atkaklumą, savo veiklos / mokymo</w:t>
      </w:r>
      <w:r w:rsidR="009E02F8" w:rsidRPr="00CE3920">
        <w:t>si į(</w:t>
      </w:r>
      <w:proofErr w:type="spellStart"/>
      <w:r w:rsidR="009E02F8" w:rsidRPr="00CE3920">
        <w:t>si</w:t>
      </w:r>
      <w:proofErr w:type="spellEnd"/>
      <w:r w:rsidR="009E02F8" w:rsidRPr="00CE3920">
        <w:t>)vertinimą ir tobulinimą;</w:t>
      </w:r>
      <w:r w:rsidR="005D3C4B" w:rsidRPr="00CE3920">
        <w:t xml:space="preserve"> </w:t>
      </w:r>
    </w:p>
    <w:p w:rsidR="00EF429B" w:rsidRPr="00CE3920" w:rsidRDefault="00EF429B" w:rsidP="00FA4802">
      <w:pPr>
        <w:ind w:firstLine="720"/>
        <w:rPr>
          <w:sz w:val="2"/>
          <w:szCs w:val="2"/>
        </w:rPr>
      </w:pPr>
    </w:p>
    <w:p w:rsidR="00EF429B" w:rsidRPr="00CE3920" w:rsidRDefault="0097648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w:t>
      </w:r>
      <w:r w:rsidR="00FA4802" w:rsidRPr="00CE3920">
        <w:t>0</w:t>
      </w:r>
      <w:r w:rsidRPr="00CE3920">
        <w:t xml:space="preserve">.2. </w:t>
      </w:r>
      <w:r w:rsidR="009C026B" w:rsidRPr="00CE3920">
        <w:t>i</w:t>
      </w:r>
      <w:r w:rsidR="005D3C4B" w:rsidRPr="00CE3920">
        <w:t>ndividualios mokinio pažangos vertinime dalyvauja pats mokinys, jo tėvai (globėjai, rūpintojai), ugdantys mokytojai ir kiti švietimo specialistai. Atsižvelgiant į vertinimo informaciją,</w:t>
      </w:r>
      <w:r w:rsidR="00493A23" w:rsidRPr="00CE3920">
        <w:t xml:space="preserve"> koreguojamas mokinio mokymasis.</w:t>
      </w:r>
    </w:p>
    <w:p w:rsidR="00EF429B" w:rsidRPr="00CE3920" w:rsidRDefault="00EF429B" w:rsidP="00FA4802">
      <w:pPr>
        <w:ind w:firstLine="720"/>
        <w:rPr>
          <w:sz w:val="2"/>
          <w:szCs w:val="2"/>
        </w:rPr>
      </w:pPr>
    </w:p>
    <w:p w:rsidR="00EF429B" w:rsidRPr="00CE3920" w:rsidRDefault="00976482"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w:t>
      </w:r>
      <w:r w:rsidR="00FA4802" w:rsidRPr="00CE3920">
        <w:t>1</w:t>
      </w:r>
      <w:r w:rsidRPr="00CE3920">
        <w:t>.</w:t>
      </w:r>
      <w:r w:rsidR="005D3C4B" w:rsidRPr="00CE3920">
        <w:t xml:space="preserve"> Diagnostiniu vertinimu nustatomi mokinio pasiekimai ir pažanga, kad būtų galima tikslingai planuoti tolesnį mokymąsi, suteikti mokymosi pagalbą sunkumams įveikti. Mokinio pasiekimų diagnostinis vertinimas mokykloje atliekamas reguliariai, pagal mokymo(</w:t>
      </w:r>
      <w:proofErr w:type="spellStart"/>
      <w:r w:rsidR="005D3C4B" w:rsidRPr="00CE3920">
        <w:t>si</w:t>
      </w:r>
      <w:proofErr w:type="spellEnd"/>
      <w:r w:rsidR="005D3C4B" w:rsidRPr="00CE3920">
        <w:t>) logiką, aiškius vertinimo kriterijus,</w:t>
      </w:r>
      <w:r w:rsidRPr="00CE3920">
        <w:t xml:space="preserve"> mokyklos susitarimus</w:t>
      </w:r>
      <w:r w:rsidR="005D3C4B" w:rsidRPr="00CE3920">
        <w:t>. Gauta informacija remiamasi analizuojant mokinių pažangą ir poreikius, keliant toles</w:t>
      </w:r>
      <w:r w:rsidR="009E02F8" w:rsidRPr="00CE3920">
        <w:t>nius mokymo ir mokymosi tikslus.</w:t>
      </w:r>
      <w:r w:rsidR="005D3C4B" w:rsidRPr="00CE3920">
        <w:t xml:space="preserve"> </w:t>
      </w:r>
    </w:p>
    <w:p w:rsidR="006F22BD" w:rsidRPr="00CE3920" w:rsidRDefault="006F22BD" w:rsidP="00FA4802">
      <w:pPr>
        <w:tabs>
          <w:tab w:val="left" w:pos="720"/>
        </w:tabs>
        <w:ind w:firstLine="720"/>
        <w:jc w:val="both"/>
      </w:pPr>
      <w:r w:rsidRPr="00CE3920">
        <w:t>4</w:t>
      </w:r>
      <w:r w:rsidR="00FA4802" w:rsidRPr="00CE3920">
        <w:t>2</w:t>
      </w:r>
      <w:r w:rsidRPr="00CE3920">
        <w:t>. Apibendrinamasis</w:t>
      </w:r>
      <w:r w:rsidR="00C709D5" w:rsidRPr="00CE3920">
        <w:t>-</w:t>
      </w:r>
      <w:r w:rsidRPr="00CE3920">
        <w:t>sumuojamasis vertinimas atliekamas ugdymo laikotarpio ir pradinio ugdymo programos pabaigoje. Trimestro  mokinių pasiekimai apibendrinami vertinant mokinio per mokykloje nustatytą ugdymo laikotarpį padarytą pažangą, orientuojantis į Bendrojoje programoje aprašytus mokinių pasiekimų lygių požymius, ir įrašomi  elektroniniame dienyne:</w:t>
      </w:r>
    </w:p>
    <w:p w:rsidR="006F22BD" w:rsidRPr="00CE3920" w:rsidRDefault="006F22BD" w:rsidP="00FA4802">
      <w:pPr>
        <w:tabs>
          <w:tab w:val="left" w:pos="720"/>
        </w:tabs>
        <w:ind w:firstLine="720"/>
        <w:jc w:val="both"/>
      </w:pPr>
      <w:r w:rsidRPr="00CE3920">
        <w:t>4</w:t>
      </w:r>
      <w:r w:rsidR="00FA4802" w:rsidRPr="00CE3920">
        <w:t>2</w:t>
      </w:r>
      <w:r w:rsidRPr="00CE3920">
        <w:t>.1. mokinių mokymosi pasiekimų apskaitos suvestinės atitinkamose skiltyse įrašomas ugdymo dalykų apibendrintas mokinio pasiekimų lygis (patenkinamas, pagrindinis, aukštesnysis). Mokiniui nepasiekus patenkinamo pasiekimų lygio, įrašoma „nepatenkinamas“;</w:t>
      </w:r>
    </w:p>
    <w:p w:rsidR="006F22BD" w:rsidRPr="00CE3920" w:rsidRDefault="006F22BD" w:rsidP="00FA4802">
      <w:pPr>
        <w:tabs>
          <w:tab w:val="left" w:pos="720"/>
        </w:tabs>
        <w:ind w:firstLine="720"/>
        <w:jc w:val="both"/>
      </w:pPr>
      <w:r w:rsidRPr="00CE3920">
        <w:t>4</w:t>
      </w:r>
      <w:r w:rsidR="00FA4802" w:rsidRPr="00CE3920">
        <w:t>2</w:t>
      </w:r>
      <w:r w:rsidRPr="00CE3920">
        <w:t>.2. dorinio ugdymo pasiekimai įrašomi atitinkamoje Dienyno skiltyje, nurodoma padaryta arba nepadaryta pažanga: „p. p.“ arba „n. p.“;</w:t>
      </w:r>
    </w:p>
    <w:p w:rsidR="006F22BD" w:rsidRPr="00CE3920" w:rsidRDefault="006F22BD" w:rsidP="00FA4802">
      <w:pPr>
        <w:tabs>
          <w:tab w:val="left" w:pos="720"/>
        </w:tabs>
        <w:ind w:firstLine="720"/>
        <w:jc w:val="both"/>
      </w:pPr>
      <w:r w:rsidRPr="00CE3920">
        <w:t>4</w:t>
      </w:r>
      <w:r w:rsidR="00FA4802" w:rsidRPr="00CE3920">
        <w:t>2</w:t>
      </w:r>
      <w:r w:rsidRPr="00CE3920">
        <w:t>.3. specialiųjų ugdymosi poreikių turinčių mokinių, ugdomų pagal pradinio ugdymo individualizuotą programą</w:t>
      </w:r>
      <w:r w:rsidR="00C709D5" w:rsidRPr="00CE3920">
        <w:t>,</w:t>
      </w:r>
      <w:r w:rsidRPr="00CE3920">
        <w:t xml:space="preserve"> padaryta arba nepadaryta pažanga fiksuojama atitinkamoje Dienyno skiltyje įrašant „p. p.“ arba „n. p.“; </w:t>
      </w:r>
    </w:p>
    <w:p w:rsidR="006F22BD" w:rsidRPr="00CE3920" w:rsidRDefault="006F22BD" w:rsidP="00FA4802">
      <w:pPr>
        <w:tabs>
          <w:tab w:val="left" w:pos="720"/>
        </w:tabs>
        <w:ind w:firstLine="720"/>
        <w:jc w:val="both"/>
      </w:pPr>
      <w:r w:rsidRPr="00CE3920">
        <w:t>4</w:t>
      </w:r>
      <w:r w:rsidR="00FA4802" w:rsidRPr="00CE3920">
        <w:t>2</w:t>
      </w:r>
      <w:r w:rsidRPr="00CE3920">
        <w:t>.4. baigus pradinio ugdymo programą, rengiamas Pradinio ugdymo programos baigimo pasiekimų ir pažangos vertinimo aprašas. Aprašo kopija perduodama mokyklai, kurioje mokinys mokysis paga</w:t>
      </w:r>
      <w:r w:rsidR="00843FA3" w:rsidRPr="00CE3920">
        <w:t>l pagrindinio ugdymo programą.</w:t>
      </w:r>
    </w:p>
    <w:p w:rsidR="00EF429B" w:rsidRPr="00CE3920" w:rsidRDefault="00CF5AEE"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rPr>
          <w:lang w:eastAsia="ja-JP"/>
        </w:rPr>
        <w:t>4</w:t>
      </w:r>
      <w:r w:rsidR="00FA4802" w:rsidRPr="00CE3920">
        <w:rPr>
          <w:lang w:eastAsia="ja-JP"/>
        </w:rPr>
        <w:t>3</w:t>
      </w:r>
      <w:r w:rsidR="005D3C4B" w:rsidRPr="00CE3920">
        <w:rPr>
          <w:lang w:eastAsia="ja-JP"/>
        </w:rPr>
        <w:t>. Mokinių pasiekimai baigiantis ugdymo laikotarpiui apibendrinami atsižvelgiant į bendrosiose programose pateiktus mokinių pasiekimų lygių požymių aprašymus</w:t>
      </w:r>
      <w:r w:rsidR="005D3C4B" w:rsidRPr="00CE3920">
        <w:rPr>
          <w:b/>
          <w:lang w:eastAsia="ja-JP"/>
        </w:rPr>
        <w:t xml:space="preserve"> </w:t>
      </w:r>
      <w:r w:rsidR="005D3C4B" w:rsidRPr="00CE3920">
        <w:rPr>
          <w:lang w:eastAsia="ja-JP"/>
        </w:rPr>
        <w:t>ir įvertinami 10 balų sistemos pažymiais</w:t>
      </w:r>
      <w:r w:rsidR="005D3C4B" w:rsidRPr="00CE3920">
        <w:t xml:space="preserve"> ar įrašu „įskaityta“, „neįskaityta“</w:t>
      </w:r>
      <w:r w:rsidR="009F4C48" w:rsidRPr="00CE3920">
        <w:t xml:space="preserve"> iš dorinio ugdymo ir žmogaus saugos dalykų. </w:t>
      </w:r>
      <w:r w:rsidR="005D3C4B" w:rsidRPr="00CE3920">
        <w:t xml:space="preserve">Įrašas „atleista“ įrašomas, jeigu mokinys yra atleistas pagal gydytojo rekomendaciją ir mokyklos direktoriaus įsakymą. </w:t>
      </w:r>
    </w:p>
    <w:p w:rsidR="00EF429B" w:rsidRPr="00CE3920" w:rsidRDefault="00EF429B" w:rsidP="00FA4802">
      <w:pPr>
        <w:ind w:firstLine="720"/>
        <w:rPr>
          <w:sz w:val="2"/>
          <w:szCs w:val="2"/>
        </w:rPr>
      </w:pPr>
    </w:p>
    <w:p w:rsidR="00EF429B" w:rsidRPr="00CE3920" w:rsidRDefault="006F22BD"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w:t>
      </w:r>
      <w:r w:rsidR="00FA4802" w:rsidRPr="00CE3920">
        <w:t>4</w:t>
      </w:r>
      <w:r w:rsidRPr="00CE3920">
        <w:t>.</w:t>
      </w:r>
      <w:r w:rsidR="005D3C4B" w:rsidRPr="00CE3920">
        <w:t xml:space="preserve"> Ugdymo l</w:t>
      </w:r>
      <w:r w:rsidR="00976482" w:rsidRPr="00CE3920">
        <w:t>aikotarpio pabaigoje (</w:t>
      </w:r>
      <w:r w:rsidR="00CF5AEE" w:rsidRPr="00CE3920">
        <w:t>trimestro</w:t>
      </w:r>
      <w:r w:rsidR="005D3C4B" w:rsidRPr="00CE3920">
        <w:t xml:space="preserve">) mokinio ugdymo pasiekimus/rezultatus apibendrina ir fiksuoja jį ugdęs dalyko mokytojas arba kitas teisės aktais nustatytas asmuo, atsižvelgiant į atitinkame ugdymo laikotarpyje gautus </w:t>
      </w:r>
      <w:proofErr w:type="spellStart"/>
      <w:r w:rsidR="005D3C4B" w:rsidRPr="00CE3920">
        <w:t>įvertinimus</w:t>
      </w:r>
      <w:proofErr w:type="spellEnd"/>
      <w:r w:rsidR="005D3C4B" w:rsidRPr="00CE3920">
        <w:t>, susietus su numatytais pasiekimais bendrosiose programose.</w:t>
      </w:r>
      <w:r w:rsidR="005D3C4B" w:rsidRPr="00CE3920">
        <w:rPr>
          <w:lang w:eastAsia="ja-JP"/>
        </w:rPr>
        <w:t xml:space="preserve"> Vertinimo kriterijai mokinio pasiekimams įvertinti turi būti susieti su bendrosiose programose konkretaus dalyko aprašytais vertinimo aprašais ir žinomi besimokančiajam. </w:t>
      </w:r>
    </w:p>
    <w:p w:rsidR="00EF429B" w:rsidRPr="00CE3920" w:rsidRDefault="00EF429B" w:rsidP="00FA4802">
      <w:pPr>
        <w:ind w:firstLine="720"/>
        <w:rPr>
          <w:sz w:val="2"/>
          <w:szCs w:val="2"/>
        </w:rPr>
      </w:pPr>
    </w:p>
    <w:p w:rsidR="00EF429B" w:rsidRPr="00CE3920" w:rsidRDefault="006F22BD"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w:t>
      </w:r>
      <w:r w:rsidR="00FA4802" w:rsidRPr="00CE3920">
        <w:t>5</w:t>
      </w:r>
      <w:r w:rsidR="005D3C4B" w:rsidRPr="00CE3920">
        <w:t>. Jeigu mokinys:</w:t>
      </w:r>
    </w:p>
    <w:p w:rsidR="00EF429B" w:rsidRPr="00CE3920" w:rsidRDefault="00EF429B" w:rsidP="00FA4802">
      <w:pPr>
        <w:ind w:firstLine="720"/>
        <w:rPr>
          <w:sz w:val="2"/>
          <w:szCs w:val="2"/>
        </w:rPr>
      </w:pPr>
    </w:p>
    <w:p w:rsidR="00EF429B" w:rsidRPr="00CE3920" w:rsidRDefault="006F22BD"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w:t>
      </w:r>
      <w:r w:rsidR="00FA4802" w:rsidRPr="00CE3920">
        <w:t>5</w:t>
      </w:r>
      <w:r w:rsidRPr="00CE3920">
        <w:t>.</w:t>
      </w:r>
      <w:r w:rsidR="005D3C4B" w:rsidRPr="00CE3920">
        <w:t>1.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w:t>
      </w:r>
      <w:r w:rsidR="00CF5AEE" w:rsidRPr="00CE3920">
        <w:t xml:space="preserve"> Pagrindinio  </w:t>
      </w:r>
      <w:r w:rsidR="005D3C4B" w:rsidRPr="00CE3920">
        <w:t>ugdymo bendrosiose programose, jo pasiekimai prilyginami žemiausiam 10 balų sistemos įvertinimui „labai blogai“;</w:t>
      </w:r>
    </w:p>
    <w:p w:rsidR="00EF429B" w:rsidRPr="00CE3920" w:rsidRDefault="00EF429B" w:rsidP="00FA4802">
      <w:pPr>
        <w:ind w:firstLine="720"/>
        <w:rPr>
          <w:sz w:val="2"/>
          <w:szCs w:val="2"/>
        </w:rPr>
      </w:pPr>
    </w:p>
    <w:p w:rsidR="00EF429B" w:rsidRPr="00CE3920" w:rsidRDefault="006F22BD" w:rsidP="00FA48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sidRPr="00CE3920">
        <w:rPr>
          <w:rFonts w:eastAsia="Calibri"/>
          <w:szCs w:val="24"/>
        </w:rPr>
        <w:t>4</w:t>
      </w:r>
      <w:r w:rsidR="00FA4802" w:rsidRPr="00CE3920">
        <w:rPr>
          <w:rFonts w:eastAsia="Calibri"/>
          <w:szCs w:val="24"/>
        </w:rPr>
        <w:t>5</w:t>
      </w:r>
      <w:r w:rsidR="005D3C4B" w:rsidRPr="00CE3920">
        <w:rPr>
          <w:rFonts w:eastAsia="Calibri"/>
          <w:szCs w:val="24"/>
        </w:rPr>
        <w:t xml:space="preserve">.2. neatliko mokyklos numatytu laiku vertinimo užduočių (kontrolinių darbų ir kt.) dėl svarbių, mokyklos vadovo pateisintų priežasčių (pavyzdžiui, ligos), ugdymo laikotarpio pabaigoje fiksuojamas įrašas „atleista“. Tokiais atvejais mokiniams, sugrįžusiems į ugdymo procesą,  turi būti suteikta reikiama mokymosi pagalba. </w:t>
      </w:r>
    </w:p>
    <w:p w:rsidR="00EF429B" w:rsidRPr="00CE3920" w:rsidRDefault="006F22BD" w:rsidP="00FA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4</w:t>
      </w:r>
      <w:r w:rsidR="00FA4802" w:rsidRPr="00CE3920">
        <w:rPr>
          <w:rFonts w:eastAsia="MS Mincho"/>
          <w:szCs w:val="24"/>
          <w:lang w:eastAsia="lt-LT"/>
        </w:rPr>
        <w:t>6</w:t>
      </w:r>
      <w:r w:rsidR="005D3C4B" w:rsidRPr="00CE3920">
        <w:rPr>
          <w:rFonts w:eastAsia="MS Mincho"/>
          <w:szCs w:val="24"/>
          <w:lang w:eastAsia="lt-LT"/>
        </w:rPr>
        <w:t>. Mokykla Nacionaliniame mokinių pasiekimų pati</w:t>
      </w:r>
      <w:r w:rsidR="003B6708" w:rsidRPr="00CE3920">
        <w:rPr>
          <w:rFonts w:eastAsia="MS Mincho"/>
          <w:szCs w:val="24"/>
          <w:lang w:eastAsia="lt-LT"/>
        </w:rPr>
        <w:t>krinime dalyvauja  Klaipėdos rajono savivaldybės administracijos Švietimo skyriaus</w:t>
      </w:r>
      <w:r w:rsidR="005D3C4B" w:rsidRPr="00CE3920">
        <w:rPr>
          <w:rFonts w:eastAsia="MS Mincho"/>
          <w:szCs w:val="24"/>
          <w:lang w:eastAsia="lt-LT"/>
        </w:rPr>
        <w:t xml:space="preserve"> sprendimu. Mokinio pasiekimų rezultatai neįskaičiuojami į ugdymo l</w:t>
      </w:r>
      <w:r w:rsidR="00CF5AEE" w:rsidRPr="00CE3920">
        <w:rPr>
          <w:rFonts w:eastAsia="MS Mincho"/>
          <w:szCs w:val="24"/>
          <w:lang w:eastAsia="lt-LT"/>
        </w:rPr>
        <w:t>aikotarpio (trimestro)</w:t>
      </w:r>
      <w:r w:rsidR="005D3C4B" w:rsidRPr="00CE3920">
        <w:rPr>
          <w:rFonts w:eastAsia="MS Mincho"/>
          <w:szCs w:val="24"/>
          <w:lang w:eastAsia="lt-LT"/>
        </w:rPr>
        <w:t xml:space="preserve"> įvertinimą. </w:t>
      </w:r>
    </w:p>
    <w:p w:rsidR="00EF429B" w:rsidRPr="00CE3920" w:rsidRDefault="005F20D5" w:rsidP="0084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eastAsia="MS Mincho"/>
          <w:szCs w:val="24"/>
          <w:lang w:eastAsia="lt-LT"/>
        </w:rPr>
      </w:pPr>
      <w:r w:rsidRPr="00CE3920">
        <w:rPr>
          <w:rFonts w:eastAsia="MS Mincho"/>
          <w:szCs w:val="24"/>
          <w:lang w:eastAsia="lt-LT"/>
        </w:rPr>
        <w:t>4</w:t>
      </w:r>
      <w:r w:rsidR="00FA4802" w:rsidRPr="00CE3920">
        <w:rPr>
          <w:rFonts w:eastAsia="MS Mincho"/>
          <w:szCs w:val="24"/>
          <w:lang w:eastAsia="lt-LT"/>
        </w:rPr>
        <w:t>7</w:t>
      </w:r>
      <w:r w:rsidR="005D3C4B" w:rsidRPr="00CE3920">
        <w:rPr>
          <w:rFonts w:eastAsia="MS Mincho"/>
          <w:szCs w:val="24"/>
          <w:lang w:eastAsia="lt-LT"/>
        </w:rPr>
        <w:t>.</w:t>
      </w:r>
      <w:r w:rsidR="005D3C4B" w:rsidRPr="00CE3920">
        <w:rPr>
          <w:rFonts w:eastAsia="MS Mincho"/>
          <w:sz w:val="20"/>
          <w:lang w:eastAsia="lt-LT"/>
        </w:rPr>
        <w:t xml:space="preserve"> </w:t>
      </w:r>
      <w:r w:rsidR="005D3C4B" w:rsidRPr="00CE3920">
        <w:rPr>
          <w:rFonts w:eastAsia="MS Mincho"/>
          <w:szCs w:val="24"/>
          <w:lang w:eastAsia="lt-LT"/>
        </w:rPr>
        <w:t>Mokykla apie mokinių mokymosi pažangą ir pasiekimus mokinius ir jų tėvus (globėjus, rūpintojus) informuoja mokyklos nustatyta tvarka</w:t>
      </w:r>
      <w:r w:rsidR="003B6708" w:rsidRPr="00CE3920">
        <w:rPr>
          <w:rFonts w:eastAsia="MS Mincho"/>
          <w:szCs w:val="24"/>
          <w:lang w:eastAsia="lt-LT"/>
        </w:rPr>
        <w:t xml:space="preserve">. Vadovaujasi </w:t>
      </w:r>
      <w:r w:rsidR="00A94A67" w:rsidRPr="00CE3920">
        <w:rPr>
          <w:rFonts w:eastAsia="MS Mincho"/>
          <w:szCs w:val="24"/>
          <w:lang w:eastAsia="lt-LT"/>
        </w:rPr>
        <w:t xml:space="preserve"> </w:t>
      </w:r>
      <w:r w:rsidR="00A94A67" w:rsidRPr="00CE3920">
        <w:t>Klaipėdos r. Ketvergių pagrindinės</w:t>
      </w:r>
      <w:r w:rsidR="003B1123" w:rsidRPr="00CE3920">
        <w:t xml:space="preserve"> mokyklos mokinių tėvų</w:t>
      </w:r>
      <w:r w:rsidR="00F013A7" w:rsidRPr="00CE3920">
        <w:t xml:space="preserve"> </w:t>
      </w:r>
      <w:r w:rsidR="003B1123" w:rsidRPr="00CE3920">
        <w:t>(globėjų/</w:t>
      </w:r>
      <w:r w:rsidR="00A94A67" w:rsidRPr="00CE3920">
        <w:t>rūpintojų) informavimo ir švietimo tvarka, patvirtinta 2016 m. vasario 2 d. direktoriaus įsakymu Nr.V1-</w:t>
      </w:r>
      <w:r w:rsidR="008F572A" w:rsidRPr="00CE3920">
        <w:t>19</w:t>
      </w:r>
      <w:r w:rsidR="00A94A67" w:rsidRPr="00CE3920">
        <w:t>.</w:t>
      </w: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lastRenderedPageBreak/>
        <w:t>SEPTINTASIS SKIRSNIS</w:t>
      </w: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MOKYMOSI PASIEKIMŲ GERINIMAS IR MOKYMOSI PAGALBOS TEIKIMAS, ĮGYVENDINANT</w:t>
      </w:r>
      <w:r w:rsidR="00A94A67" w:rsidRPr="00CE3920">
        <w:rPr>
          <w:b/>
        </w:rPr>
        <w:t xml:space="preserve"> PRADINIO IR</w:t>
      </w:r>
      <w:r w:rsidRPr="00CE3920">
        <w:rPr>
          <w:b/>
        </w:rPr>
        <w:t xml:space="preserve"> PAGRINDINIO UGDYMO PROGRAMĄ</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358C" w:rsidRPr="00CE3920" w:rsidRDefault="00A3163A" w:rsidP="006F0C88">
      <w:pPr>
        <w:shd w:val="clear" w:color="auto" w:fill="FFFFFF"/>
        <w:ind w:firstLine="720"/>
        <w:jc w:val="both"/>
        <w:rPr>
          <w:szCs w:val="24"/>
          <w:lang w:eastAsia="lt-LT"/>
        </w:rPr>
      </w:pPr>
      <w:r w:rsidRPr="00CE3920">
        <w:t>4</w:t>
      </w:r>
      <w:r w:rsidR="006F0C88" w:rsidRPr="00CE3920">
        <w:t>8</w:t>
      </w:r>
      <w:r w:rsidR="005D3C4B" w:rsidRPr="00CE3920">
        <w:t xml:space="preserve">. Mokykla sudaro sąlygas kiekvienam mokiniui mokytis pagal jo </w:t>
      </w:r>
      <w:r w:rsidR="001D358C" w:rsidRPr="00CE3920">
        <w:t xml:space="preserve">galias ir siekti kuo aukštesnių </w:t>
      </w:r>
      <w:r w:rsidR="005D3C4B" w:rsidRPr="00CE3920">
        <w:t>pasiekimų.</w:t>
      </w:r>
      <w:r w:rsidR="001D358C" w:rsidRPr="00CE3920">
        <w:t xml:space="preserve"> Vadovaujasi </w:t>
      </w:r>
      <w:r w:rsidR="005D3C4B" w:rsidRPr="00CE3920">
        <w:t xml:space="preserve"> </w:t>
      </w:r>
      <w:r w:rsidR="001D358C" w:rsidRPr="00CE3920">
        <w:rPr>
          <w:bCs/>
          <w:szCs w:val="24"/>
          <w:lang w:eastAsia="lt-LT"/>
        </w:rPr>
        <w:t>Klaipėdos r. Ketvergių pagrindinės mokyklos pagalbos mokiniui</w:t>
      </w:r>
    </w:p>
    <w:p w:rsidR="001D358C" w:rsidRPr="00CE3920" w:rsidRDefault="001D358C" w:rsidP="006F0C88">
      <w:pPr>
        <w:jc w:val="both"/>
      </w:pPr>
      <w:r w:rsidRPr="00CE3920">
        <w:rPr>
          <w:bCs/>
          <w:szCs w:val="24"/>
          <w:lang w:eastAsia="lt-LT"/>
        </w:rPr>
        <w:t>specialistų konsultavimo tvarkos aprašu, patvirtintu</w:t>
      </w:r>
      <w:r w:rsidRPr="00CE3920">
        <w:rPr>
          <w:szCs w:val="24"/>
          <w:lang w:eastAsia="lt-LT"/>
        </w:rPr>
        <w:t xml:space="preserve"> 2015 m. spalio 5 d. direktoriaus įsakymu Nr. V1-</w:t>
      </w:r>
      <w:r w:rsidR="0000117E" w:rsidRPr="00CE3920">
        <w:rPr>
          <w:szCs w:val="24"/>
          <w:lang w:eastAsia="lt-LT"/>
        </w:rPr>
        <w:t>6</w:t>
      </w:r>
      <w:r w:rsidRPr="00CE3920">
        <w:rPr>
          <w:szCs w:val="24"/>
          <w:lang w:eastAsia="lt-LT"/>
        </w:rPr>
        <w:t xml:space="preserve">3; </w:t>
      </w:r>
      <w:r w:rsidRPr="00CE3920">
        <w:t>Klaipėdos r. Ketvergių pagrindinės mokyklos mokinių individualios pažangos gerinimo modeliu, patvirtintu 2016 m. birželio 1 d. direktoriaus įsakymu Nr.V1-33/1.</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49</w:t>
      </w:r>
      <w:r w:rsidR="001D358C" w:rsidRPr="00CE3920">
        <w:t>.</w:t>
      </w:r>
      <w:r w:rsidR="00F50D24" w:rsidRPr="00CE3920">
        <w:t xml:space="preserve"> U</w:t>
      </w:r>
      <w:r w:rsidR="005D3C4B" w:rsidRPr="00CE3920">
        <w:t>ž mokymosi pasiekimų stebėsenos koordinavimą, gerinimą ir mokymosi pagalbos organizavimą</w:t>
      </w:r>
      <w:r w:rsidR="001D358C" w:rsidRPr="00CE3920">
        <w:t xml:space="preserve"> atsakingas direktoriaus pavaduotojas ugdymui</w:t>
      </w:r>
      <w:r w:rsidR="005D3C4B" w:rsidRPr="00CE3920">
        <w:t>.</w:t>
      </w:r>
    </w:p>
    <w:p w:rsidR="00EF429B" w:rsidRPr="00CE3920" w:rsidRDefault="00A3163A"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w:t>
      </w:r>
      <w:r w:rsidR="006F0C88" w:rsidRPr="00CE3920">
        <w:t>0</w:t>
      </w:r>
      <w:r w:rsidR="005D3C4B" w:rsidRPr="00CE3920">
        <w:t>. Mokykla, siekdama gerinti mokinių mokymosi pasiekimus: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.1. diegia aukštus mokymosi lūkesčius kiekvienam mokiniui (tarp jų ir žemus pasiekimus turintiems mokiniams), ugdo sąmoningą ir atsakingą požiūrį į mokymąsi;</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.2. ugdo mokinių pas</w:t>
      </w:r>
      <w:r w:rsidR="00C709D5" w:rsidRPr="00CE3920">
        <w:t>ididžiavimo savo mokykla, mokymo</w:t>
      </w:r>
      <w:r w:rsidR="005D3C4B" w:rsidRPr="00CE3920">
        <w:t>si jausmus;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.3. ugdo atkaklumą mokantis;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.4. nuolat aptaria mokinių pasiekimų gerinimo klausimus mokyklos bendruomenėje;</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.5. nuolat stebi ugdymosi procesą, laiku nustato, kokios reikia pagalbos ir teikia ją mokiniams, ypatingai iš šeimų, kuriose nepalanki socialinė, ekonominė ir kultūrinė aplinka, migrantams ir kitiems, kurių lietuvių kalba nėra gimtoji, taip pat antramečiams;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.6. kartu su mokiniu, mokinio tėvais (globėjais, rūpintojais) vaiko gerovės komisija sprendžia mokinių vėlavimo į pamokas ir jų nelankymo priežastis;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.7. 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50</w:t>
      </w:r>
      <w:r w:rsidR="005D3C4B" w:rsidRPr="00CE3920">
        <w:t>.8. sudaro galimybes mokytojams tobulinti profesines žinias, ypatingai dalykines kompetencijas ir gebėjimus, individualizuoti ugdymą, organizuoti ugdymo procesą įvairių gebėjimų ir poreikių mokiniams, berniukams ir mergaitėms. Mokytojai turi turėti galimybę prireikus pasitelkti švietimo pagalbos specialistus ugdymo turiniui planuoti ir laiku koreguoti, atsižvelgiant į mokinių mokymosi pagalbos poreikius;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sidRPr="00CE3920">
        <w:rPr>
          <w:rFonts w:eastAsia="Calibri"/>
          <w:szCs w:val="24"/>
          <w:lang w:eastAsia="lt-LT"/>
        </w:rPr>
        <w:t>50</w:t>
      </w:r>
      <w:r w:rsidR="005D3C4B" w:rsidRPr="00CE3920">
        <w:rPr>
          <w:rFonts w:eastAsia="Calibri"/>
          <w:szCs w:val="24"/>
          <w:lang w:eastAsia="lt-LT"/>
        </w:rPr>
        <w:t>.9. skatina mokinius rinktis mokymosi strategijas, padedančias atskleisti kūrybingumą.</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51</w:t>
      </w:r>
      <w:r w:rsidR="005D3C4B" w:rsidRPr="00CE3920">
        <w:t xml:space="preserve">. Mokykla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52</w:t>
      </w:r>
      <w:r w:rsidR="005D3C4B" w:rsidRPr="00CE3920">
        <w:t>. Kiekvieno mokinio mokymosi procesas mokykloje turi būti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Aukščiausius pasiekimus demonstruojantiems mokiniams taip pat siūloma ir suteikiama reikia</w:t>
      </w:r>
      <w:r w:rsidR="00A3163A" w:rsidRPr="00CE3920">
        <w:t>ma mokymosi pagalba,</w:t>
      </w:r>
      <w:r w:rsidR="005D3C4B" w:rsidRPr="00CE3920">
        <w:t xml:space="preserve"> rekomenduojama neformaliojo vaikų švietimo veikla mokykloje ar už mokyklos ribų ir kt.</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53</w:t>
      </w:r>
      <w:r w:rsidR="005D3C4B" w:rsidRPr="00CE3920">
        <w:t xml:space="preserve">. Mokykla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w:t>
      </w:r>
      <w:proofErr w:type="spellStart"/>
      <w:r w:rsidR="005D3C4B" w:rsidRPr="00CE3920">
        <w:t>įvertinimus</w:t>
      </w:r>
      <w:proofErr w:type="spellEnd"/>
      <w:r w:rsidR="005D3C4B" w:rsidRPr="00CE3920">
        <w:t>; kai mokinio pasiekimų lygis (vieno ar kelių dalykų) žemesnis, nei numatyta</w:t>
      </w:r>
      <w:r w:rsidR="00A3163A" w:rsidRPr="00CE3920">
        <w:t xml:space="preserve"> Pradinio ar</w:t>
      </w:r>
      <w:r w:rsidR="005D3C4B" w:rsidRPr="00CE3920">
        <w:t xml:space="preserve">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54</w:t>
      </w:r>
      <w:r w:rsidR="005D3C4B" w:rsidRPr="00CE3920">
        <w:t xml:space="preserve">. Mokymosi pagalbos teikimo dažnumas ir intensyvumas priklauso nuo jos reikalingumo mokiniui ir mokančio mokytojo rekomendacijų. </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55</w:t>
      </w:r>
      <w:r w:rsidR="005D3C4B" w:rsidRPr="00CE3920">
        <w:t>. Mokykla derina ir veiksmingai taiko mokymosi pagalbos būdus: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55</w:t>
      </w:r>
      <w:r w:rsidR="005D3C4B" w:rsidRPr="00CE3920">
        <w:t>.1. grįžtamąjį ryšį per pamoką; pagal jį nedelsiant turi būti koreguojamas mokinio mokymasis, pritaikant tinkamas mokymo(</w:t>
      </w:r>
      <w:proofErr w:type="spellStart"/>
      <w:r w:rsidR="005D3C4B" w:rsidRPr="00CE3920">
        <w:t>si</w:t>
      </w:r>
      <w:proofErr w:type="spellEnd"/>
      <w:r w:rsidR="005D3C4B" w:rsidRPr="00CE3920">
        <w:t>) užduotis, metodikas ir kt.;</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55</w:t>
      </w:r>
      <w:r w:rsidR="005D3C4B" w:rsidRPr="00CE3920">
        <w:t>.2. trumpalaikes ar ilgalaikes konsultacijas, kurių trukmę rekomenduoja mokantis mokytojas ar nustato mokykla pagal mokymosi pagalbos poreikį;</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55</w:t>
      </w:r>
      <w:r w:rsidR="005D3C4B" w:rsidRPr="00CE3920">
        <w:t>.3. pačių mokinių pagalbą kitiems mokiniams;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55</w:t>
      </w:r>
      <w:r w:rsidR="005D3C4B" w:rsidRPr="00CE3920">
        <w:t>.4. savanoriškos pagalbos būdus (tėvų, buvusių mokytojų ir kt.), trišalių pokalbių metodiką (mokinys – tėvai – mokytojas);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55</w:t>
      </w:r>
      <w:r w:rsidR="005D3C4B" w:rsidRPr="00CE3920">
        <w:t>.5. kitus, pasirinktus mokyklos.</w:t>
      </w:r>
    </w:p>
    <w:p w:rsidR="00EF429B" w:rsidRPr="00CE3920" w:rsidRDefault="006F0C88" w:rsidP="006F0C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56</w:t>
      </w:r>
      <w:r w:rsidR="005D3C4B" w:rsidRPr="00CE3920">
        <w:t>. Teikiant mokymosi pagalbą, gali būti sudaromos mokinių, kuriems reikia panašaus pobūdžio pagalbos, grupės. Šios grupės gali būti sudaromos ir iš gretimų klasių mokinių. Išskirtiniais atvejais mokymosi pagalba gali būti skiriama ir individualiai. Mokymosi pagalbai teikti, skiriant konsultacijas ar didesnį pamokų skaičių dalykui mokytis, panaudojamos pamokos, skirtos mokymosi pagalbai ir ugdymo poreikiams tenkinti. Šios pamokos gali būti panaudojamos ir teikiant pagalbą mokinių namų darbų užduotims atlikti. Mokymosi pagalbos veiksmingumas analizuojamas ir kompleksiškai vertinamas pagal individualią mokinių pažangą ir pasiekimų dinamiką.</w:t>
      </w:r>
      <w:r w:rsidR="002B279A" w:rsidRPr="00CE3920">
        <w:t xml:space="preserve"> </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sidRPr="00CE3920">
        <w:rPr>
          <w:b/>
        </w:rPr>
        <w:t>AŠTUNTASIS SKIRSNIS</w:t>
      </w: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sidRPr="00CE3920">
        <w:rPr>
          <w:b/>
        </w:rPr>
        <w:t>NEFORMALIOJO VAIKŲ ŠVIETIMO ORGANIZAVIMAS MOKYKLOJE</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rPr>
      </w:pPr>
    </w:p>
    <w:p w:rsidR="00EF429B" w:rsidRPr="00CE3920" w:rsidRDefault="00EF429B">
      <w:pPr>
        <w:rPr>
          <w:sz w:val="14"/>
          <w:szCs w:val="14"/>
        </w:rPr>
      </w:pPr>
    </w:p>
    <w:p w:rsidR="00EF429B" w:rsidRPr="00CE3920" w:rsidRDefault="00972A32"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sidRPr="00CE3920">
        <w:rPr>
          <w:rFonts w:eastAsia="Calibri"/>
          <w:szCs w:val="24"/>
        </w:rPr>
        <w:t>5</w:t>
      </w:r>
      <w:r w:rsidR="00C51325" w:rsidRPr="00CE3920">
        <w:rPr>
          <w:rFonts w:eastAsia="Calibri"/>
          <w:szCs w:val="24"/>
        </w:rPr>
        <w:t>7</w:t>
      </w:r>
      <w:r w:rsidR="005D3C4B" w:rsidRPr="00CE3920">
        <w:rPr>
          <w:rFonts w:eastAsia="Calibri"/>
          <w:szCs w:val="24"/>
        </w:rPr>
        <w:t>.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gali būti skiriamos visiems mokslo metams, atsižvelgiant į veiklos pobūdį, periodiškumą, trukmę.</w:t>
      </w:r>
    </w:p>
    <w:p w:rsidR="00CF6B59" w:rsidRPr="00CE3920" w:rsidRDefault="00972A32"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sidRPr="00CE3920">
        <w:rPr>
          <w:rFonts w:eastAsia="Calibri"/>
          <w:szCs w:val="24"/>
        </w:rPr>
        <w:t>5</w:t>
      </w:r>
      <w:r w:rsidR="00C51325" w:rsidRPr="00CE3920">
        <w:rPr>
          <w:rFonts w:eastAsia="Calibri"/>
          <w:szCs w:val="24"/>
        </w:rPr>
        <w:t>8</w:t>
      </w:r>
      <w:r w:rsidR="005D3C4B" w:rsidRPr="00CE3920">
        <w:rPr>
          <w:rFonts w:eastAsia="Calibri"/>
          <w:szCs w:val="24"/>
        </w:rPr>
        <w:t>. Mokykla siūlo mokini</w:t>
      </w:r>
      <w:r w:rsidR="00CF6B59" w:rsidRPr="00CE3920">
        <w:rPr>
          <w:rFonts w:eastAsia="Calibri"/>
          <w:szCs w:val="24"/>
        </w:rPr>
        <w:t>ams skirtingų krypčių programas:</w:t>
      </w:r>
    </w:p>
    <w:p w:rsidR="0081158A" w:rsidRPr="00CE3920" w:rsidRDefault="00CF6B59" w:rsidP="0081158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Etnokultūra</w:t>
      </w:r>
      <w:r w:rsidR="00972A32" w:rsidRPr="00CE3920">
        <w:rPr>
          <w:szCs w:val="24"/>
        </w:rPr>
        <w:t>;</w:t>
      </w:r>
    </w:p>
    <w:p w:rsidR="008D4CD5" w:rsidRPr="00CE3920" w:rsidRDefault="008D4CD5"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w:t>
      </w:r>
      <w:r w:rsidR="0081158A" w:rsidRPr="00CE3920">
        <w:rPr>
          <w:szCs w:val="24"/>
        </w:rPr>
        <w:t>Pirmieji finansiniai įgūdžiai</w:t>
      </w:r>
      <w:r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„Matematikos paslaptys“</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„Sportuosi ‒ būsi sveikas“</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Integruota meninio žodžio raiškos programa „Aš moku augti“</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Informacinės technologijos</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Dailė</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„Muzikos garsų pasaulis“</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Šiuolaikinių šokių kolektyvas „</w:t>
      </w:r>
      <w:proofErr w:type="spellStart"/>
      <w:r w:rsidRPr="00CE3920">
        <w:rPr>
          <w:szCs w:val="24"/>
        </w:rPr>
        <w:t>Rolina</w:t>
      </w:r>
      <w:proofErr w:type="spellEnd"/>
      <w:r w:rsidRPr="00CE3920">
        <w:rPr>
          <w:szCs w:val="24"/>
        </w:rPr>
        <w:t>“</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„Nenuoramų klubas“</w:t>
      </w:r>
      <w:r w:rsidR="00972A32" w:rsidRPr="00CE3920">
        <w:rPr>
          <w:szCs w:val="24"/>
        </w:rPr>
        <w:t>;</w:t>
      </w:r>
    </w:p>
    <w:p w:rsidR="00CF6B59" w:rsidRPr="00CE3920" w:rsidRDefault="00CF6B59"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CE3920">
        <w:rPr>
          <w:szCs w:val="24"/>
        </w:rPr>
        <w:t>Krepšinis</w:t>
      </w:r>
      <w:r w:rsidR="00972A32" w:rsidRPr="00CE3920">
        <w:rPr>
          <w:szCs w:val="24"/>
        </w:rPr>
        <w:t>.</w:t>
      </w:r>
    </w:p>
    <w:p w:rsidR="00EF429B" w:rsidRPr="00CE3920" w:rsidRDefault="00C51325" w:rsidP="00C513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sidRPr="00CE3920">
        <w:rPr>
          <w:rFonts w:eastAsia="Calibri"/>
          <w:szCs w:val="24"/>
        </w:rPr>
        <w:t>59</w:t>
      </w:r>
      <w:r w:rsidR="00972A32" w:rsidRPr="00CE3920">
        <w:rPr>
          <w:rFonts w:eastAsia="Calibri"/>
          <w:szCs w:val="24"/>
        </w:rPr>
        <w:t>.</w:t>
      </w:r>
      <w:r w:rsidR="005D3C4B" w:rsidRPr="00CE3920">
        <w:rPr>
          <w:rFonts w:eastAsia="Calibri"/>
          <w:szCs w:val="24"/>
        </w:rPr>
        <w:t xml:space="preserve"> Esant poreikiui ir galimybėms, neformaliojo vaikų švietimo veiklas galima derinti su formaliojo švietimo veiklomis, siekiant padėti vaikui siekti asmeninės pažangos ir geresnių ugdymo rezultatų pasirinktose srityse. Neformaliojo vaikų švietimo programose dalyvaujantys mokiniai registruojami Mokinių registre.</w:t>
      </w: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DEVINTASIS SKIRSNIS</w:t>
      </w: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UGDYMO TURINIO INTEGRAVIMAS</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04BED" w:rsidRPr="00CE3920" w:rsidRDefault="00B03A20" w:rsidP="00B03A2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60</w:t>
      </w:r>
      <w:r w:rsidR="005D3C4B" w:rsidRPr="00CE3920">
        <w:t>. Mokykla, siekdama optimizuoti mokinių mokymos</w:t>
      </w:r>
      <w:r w:rsidR="00B04BED" w:rsidRPr="00CE3920">
        <w:t xml:space="preserve">i krūvius, į ugdymo turinį integruoja </w:t>
      </w:r>
      <w:r w:rsidR="005D3C4B" w:rsidRPr="00CE3920">
        <w:t xml:space="preserve">kelių dalykų turinį, dalykų turinio temas ar problemų sprendimą. </w:t>
      </w:r>
    </w:p>
    <w:p w:rsidR="00610B18" w:rsidRPr="00CE3920" w:rsidRDefault="00610B18">
      <w:r w:rsidRPr="00CE3920">
        <w:br w:type="page"/>
      </w:r>
    </w:p>
    <w:p w:rsidR="007D5AFD" w:rsidRPr="00CE3920" w:rsidRDefault="00B03A20" w:rsidP="00E062DC">
      <w:pPr>
        <w:ind w:firstLine="720"/>
        <w:jc w:val="both"/>
      </w:pPr>
      <w:r w:rsidRPr="00CE3920">
        <w:lastRenderedPageBreak/>
        <w:t>61</w:t>
      </w:r>
      <w:r w:rsidR="00B04BED" w:rsidRPr="00CE3920">
        <w:t>.</w:t>
      </w:r>
      <w:r w:rsidRPr="00CE3920">
        <w:t xml:space="preserve"> </w:t>
      </w:r>
      <w:r w:rsidR="00B04BED" w:rsidRPr="00CE3920">
        <w:t>Ugdymo turinio integravimas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237"/>
      </w:tblGrid>
      <w:tr w:rsidR="00CE3920" w:rsidRPr="00CE3920" w:rsidTr="007D5AFD">
        <w:tc>
          <w:tcPr>
            <w:tcW w:w="3539"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pPr>
              <w:jc w:val="center"/>
              <w:rPr>
                <w:b/>
              </w:rPr>
            </w:pPr>
            <w:r w:rsidRPr="00CE3920">
              <w:rPr>
                <w:b/>
              </w:rPr>
              <w:t>Programos pavadinimas</w:t>
            </w:r>
          </w:p>
        </w:tc>
        <w:tc>
          <w:tcPr>
            <w:tcW w:w="6237"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pPr>
              <w:jc w:val="center"/>
              <w:rPr>
                <w:b/>
              </w:rPr>
            </w:pPr>
            <w:r w:rsidRPr="00CE3920">
              <w:rPr>
                <w:b/>
              </w:rPr>
              <w:t>Integruojama</w:t>
            </w:r>
          </w:p>
        </w:tc>
      </w:tr>
      <w:tr w:rsidR="00CE3920" w:rsidRPr="00CE3920" w:rsidTr="007D5AFD">
        <w:tc>
          <w:tcPr>
            <w:tcW w:w="3539"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pPr>
              <w:jc w:val="both"/>
            </w:pPr>
            <w:r w:rsidRPr="00CE3920">
              <w:t>Etninės kultūros ugdymas</w:t>
            </w:r>
          </w:p>
        </w:tc>
        <w:tc>
          <w:tcPr>
            <w:tcW w:w="6237"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pPr>
              <w:jc w:val="both"/>
            </w:pPr>
            <w:r w:rsidRPr="00CE3920">
              <w:t>Muzika,  dailė, technologijos, geografija, lietuvių kalba, istorija, neformalusis švietimas, klasės vadovo veikla</w:t>
            </w:r>
          </w:p>
        </w:tc>
      </w:tr>
      <w:tr w:rsidR="00CE3920" w:rsidRPr="00CE3920" w:rsidTr="007D5AFD">
        <w:trPr>
          <w:trHeight w:val="1160"/>
        </w:trPr>
        <w:tc>
          <w:tcPr>
            <w:tcW w:w="3539" w:type="dxa"/>
            <w:tcBorders>
              <w:top w:val="single" w:sz="4" w:space="0" w:color="auto"/>
              <w:left w:val="single" w:sz="4" w:space="0" w:color="auto"/>
              <w:bottom w:val="single" w:sz="4" w:space="0" w:color="auto"/>
              <w:right w:val="single" w:sz="4" w:space="0" w:color="auto"/>
            </w:tcBorders>
            <w:hideMark/>
          </w:tcPr>
          <w:p w:rsidR="00B04BED" w:rsidRPr="00CE3920" w:rsidRDefault="00B04BED" w:rsidP="00B1760D">
            <w:pPr>
              <w:jc w:val="both"/>
            </w:pPr>
            <w:r w:rsidRPr="00CE3920">
              <w:t>Alkoholio</w:t>
            </w:r>
            <w:r w:rsidR="00B1760D" w:rsidRPr="00CE3920">
              <w:t>,</w:t>
            </w:r>
            <w:r w:rsidRPr="00CE3920">
              <w:t xml:space="preserve"> tabako bei kitų psichiką veikiančių medžiagų vartojimo prevencinė programa </w:t>
            </w:r>
          </w:p>
        </w:tc>
        <w:tc>
          <w:tcPr>
            <w:tcW w:w="6237"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pPr>
              <w:jc w:val="both"/>
            </w:pPr>
            <w:r w:rsidRPr="00CE3920">
              <w:t>Matematika, lietuvių kalba, gamta ir žmogus, biologija, chemija, fizika, istorija, žmogaus sauga, informacinės technologijos, kūno kultūra, dorinis ugdymas, klasės vadovo veikla</w:t>
            </w:r>
          </w:p>
        </w:tc>
      </w:tr>
      <w:tr w:rsidR="00CE3920" w:rsidRPr="00CE3920" w:rsidTr="007D5AFD">
        <w:trPr>
          <w:trHeight w:val="453"/>
        </w:trPr>
        <w:tc>
          <w:tcPr>
            <w:tcW w:w="3539" w:type="dxa"/>
            <w:tcBorders>
              <w:top w:val="single" w:sz="4" w:space="0" w:color="auto"/>
              <w:left w:val="single" w:sz="4" w:space="0" w:color="auto"/>
              <w:bottom w:val="single" w:sz="4" w:space="0" w:color="auto"/>
              <w:right w:val="single" w:sz="4" w:space="0" w:color="auto"/>
            </w:tcBorders>
            <w:hideMark/>
          </w:tcPr>
          <w:p w:rsidR="00095D7D" w:rsidRPr="00CE3920" w:rsidRDefault="00095D7D" w:rsidP="00700D46">
            <w:pPr>
              <w:jc w:val="both"/>
            </w:pPr>
            <w:r w:rsidRPr="00CE3920">
              <w:t>Žmogaus sauga pradinėms klasėms</w:t>
            </w:r>
          </w:p>
        </w:tc>
        <w:tc>
          <w:tcPr>
            <w:tcW w:w="6237" w:type="dxa"/>
            <w:tcBorders>
              <w:top w:val="single" w:sz="4" w:space="0" w:color="auto"/>
              <w:left w:val="single" w:sz="4" w:space="0" w:color="auto"/>
              <w:bottom w:val="single" w:sz="4" w:space="0" w:color="auto"/>
              <w:right w:val="single" w:sz="4" w:space="0" w:color="auto"/>
            </w:tcBorders>
            <w:hideMark/>
          </w:tcPr>
          <w:p w:rsidR="00095D7D" w:rsidRPr="00CE3920" w:rsidRDefault="00095D7D" w:rsidP="00700D46">
            <w:pPr>
              <w:jc w:val="both"/>
            </w:pPr>
            <w:r w:rsidRPr="00CE3920">
              <w:t>Pasaulio pažinimas, kūno kultūra</w:t>
            </w:r>
          </w:p>
        </w:tc>
      </w:tr>
      <w:tr w:rsidR="00CE3920" w:rsidRPr="00CE3920" w:rsidTr="007D5AFD">
        <w:trPr>
          <w:trHeight w:val="273"/>
        </w:trPr>
        <w:tc>
          <w:tcPr>
            <w:tcW w:w="3539"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D5AFD">
            <w:pPr>
              <w:rPr>
                <w:szCs w:val="24"/>
              </w:rPr>
            </w:pPr>
            <w:r w:rsidRPr="00CE3920">
              <w:rPr>
                <w:szCs w:val="24"/>
              </w:rPr>
              <w:t>Sveikatos ir lytiškumo ugdymo bei rengimo šeimai bendroji programa</w:t>
            </w:r>
          </w:p>
        </w:tc>
        <w:tc>
          <w:tcPr>
            <w:tcW w:w="6237"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pPr>
              <w:jc w:val="both"/>
            </w:pPr>
            <w:r w:rsidRPr="00CE3920">
              <w:t>Gamta ir žmogus, biologija, dorinis ugdymas, klasės vadovo veikla</w:t>
            </w:r>
          </w:p>
        </w:tc>
      </w:tr>
      <w:tr w:rsidR="001E4C91" w:rsidRPr="00CE3920" w:rsidTr="007D5AFD">
        <w:trPr>
          <w:trHeight w:val="273"/>
        </w:trPr>
        <w:tc>
          <w:tcPr>
            <w:tcW w:w="3539"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r w:rsidRPr="00CE3920">
              <w:t>Ugdymo karjerai programa</w:t>
            </w:r>
          </w:p>
        </w:tc>
        <w:tc>
          <w:tcPr>
            <w:tcW w:w="6237" w:type="dxa"/>
            <w:tcBorders>
              <w:top w:val="single" w:sz="4" w:space="0" w:color="auto"/>
              <w:left w:val="single" w:sz="4" w:space="0" w:color="auto"/>
              <w:bottom w:val="single" w:sz="4" w:space="0" w:color="auto"/>
              <w:right w:val="single" w:sz="4" w:space="0" w:color="auto"/>
            </w:tcBorders>
            <w:hideMark/>
          </w:tcPr>
          <w:p w:rsidR="00B04BED" w:rsidRPr="00CE3920" w:rsidRDefault="00896421" w:rsidP="00700D46">
            <w:r w:rsidRPr="00CE3920">
              <w:t xml:space="preserve"> Dailė, technologijos, </w:t>
            </w:r>
            <w:r w:rsidR="00F25AD7" w:rsidRPr="00CE3920">
              <w:t>neformalusis švietimas, klasės vadovo veikla</w:t>
            </w:r>
          </w:p>
        </w:tc>
      </w:tr>
    </w:tbl>
    <w:p w:rsidR="00B04BED" w:rsidRPr="00CE3920" w:rsidRDefault="00B04BED" w:rsidP="00B04BED">
      <w:pPr>
        <w:ind w:firstLine="567"/>
        <w:jc w:val="both"/>
      </w:pPr>
    </w:p>
    <w:p w:rsidR="00B04BED" w:rsidRPr="00CE3920" w:rsidRDefault="00B04BED" w:rsidP="000170D8">
      <w:pPr>
        <w:ind w:firstLine="720"/>
        <w:jc w:val="both"/>
      </w:pPr>
      <w:r w:rsidRPr="00CE3920">
        <w:t>6</w:t>
      </w:r>
      <w:r w:rsidR="00B03A20" w:rsidRPr="00CE3920">
        <w:t>2</w:t>
      </w:r>
      <w:r w:rsidRPr="00CE3920">
        <w:t>.</w:t>
      </w:r>
      <w:r w:rsidR="008F572A" w:rsidRPr="00CE3920">
        <w:t xml:space="preserve"> </w:t>
      </w:r>
      <w:r w:rsidRPr="00CE3920">
        <w:t xml:space="preserve">Nuoseklias ir ilgalaikes socialines emocines kompetencijas ugdančios prevencinės programos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5781"/>
      </w:tblGrid>
      <w:tr w:rsidR="00CE3920" w:rsidRPr="00CE3920" w:rsidTr="008F572A">
        <w:trPr>
          <w:trHeight w:val="691"/>
        </w:trPr>
        <w:tc>
          <w:tcPr>
            <w:tcW w:w="3848"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r w:rsidRPr="00CE3920">
              <w:t>Socialinio emocinio ugdymo programos:</w:t>
            </w:r>
          </w:p>
          <w:p w:rsidR="00B04BED" w:rsidRPr="00CE3920" w:rsidRDefault="00B04BED" w:rsidP="00700D46">
            <w:r w:rsidRPr="00CE3920">
              <w:t>„Laikas kartu“,</w:t>
            </w:r>
          </w:p>
          <w:p w:rsidR="00B04BED" w:rsidRPr="00CE3920" w:rsidRDefault="00B04BED" w:rsidP="00700D46">
            <w:r w:rsidRPr="00CE3920">
              <w:t>„Paauglystės kryžkelės“,</w:t>
            </w:r>
          </w:p>
          <w:p w:rsidR="00B04BED" w:rsidRPr="00CE3920" w:rsidRDefault="00B04BED" w:rsidP="00700D46">
            <w:r w:rsidRPr="00CE3920">
              <w:t>,,Raktai į sėkmę“</w:t>
            </w:r>
          </w:p>
        </w:tc>
        <w:tc>
          <w:tcPr>
            <w:tcW w:w="5781" w:type="dxa"/>
            <w:tcBorders>
              <w:top w:val="single" w:sz="4" w:space="0" w:color="auto"/>
              <w:left w:val="single" w:sz="4" w:space="0" w:color="auto"/>
              <w:bottom w:val="single" w:sz="4" w:space="0" w:color="auto"/>
              <w:right w:val="single" w:sz="4" w:space="0" w:color="auto"/>
            </w:tcBorders>
            <w:hideMark/>
          </w:tcPr>
          <w:p w:rsidR="00B04BED" w:rsidRPr="00CE3920" w:rsidRDefault="00B04BED" w:rsidP="00700D46">
            <w:r w:rsidRPr="00CE3920">
              <w:t>Klasės vadovo veikla</w:t>
            </w:r>
          </w:p>
          <w:p w:rsidR="00B04BED" w:rsidRPr="00CE3920" w:rsidRDefault="00B04BED" w:rsidP="00700D46"/>
          <w:p w:rsidR="00B04BED" w:rsidRPr="00CE3920" w:rsidRDefault="00B04BED" w:rsidP="00700D46">
            <w:proofErr w:type="spellStart"/>
            <w:r w:rsidRPr="00CE3920">
              <w:t>Priešmok</w:t>
            </w:r>
            <w:proofErr w:type="spellEnd"/>
            <w:r w:rsidRPr="00CE3920">
              <w:t xml:space="preserve">. </w:t>
            </w:r>
            <w:proofErr w:type="spellStart"/>
            <w:r w:rsidRPr="00CE3920">
              <w:t>gr</w:t>
            </w:r>
            <w:proofErr w:type="spellEnd"/>
            <w:r w:rsidRPr="00CE3920">
              <w:t>.; 1–4 klasės</w:t>
            </w:r>
          </w:p>
          <w:p w:rsidR="00B04BED" w:rsidRPr="00CE3920" w:rsidRDefault="00B04BED" w:rsidP="00700D46">
            <w:r w:rsidRPr="00CE3920">
              <w:t>5–8 klasės</w:t>
            </w:r>
          </w:p>
          <w:p w:rsidR="00B04BED" w:rsidRPr="00CE3920" w:rsidRDefault="00B04BED" w:rsidP="00700D46">
            <w:r w:rsidRPr="00CE3920">
              <w:t>9–10 klasės</w:t>
            </w:r>
          </w:p>
        </w:tc>
      </w:tr>
    </w:tbl>
    <w:p w:rsidR="00EF429B" w:rsidRPr="00CE3920" w:rsidRDefault="000D1695"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3</w:t>
      </w:r>
      <w:r w:rsidR="005D3C4B" w:rsidRPr="00CE3920">
        <w:t>. Dienyne integruojamųjų pamok</w:t>
      </w:r>
      <w:r w:rsidRPr="00CE3920">
        <w:t>ų apskaitai užtikrinti nurodoma</w:t>
      </w:r>
      <w:r w:rsidR="005D3C4B" w:rsidRPr="00CE3920">
        <w:t xml:space="preserve"> integruojamoji tema dalykui skirtame apskaitos puslapyje ar skiltyje, jei integruojamoji programa integruojama į dalyko turinį. Jei integruojamas kelių dalykų turinys ir pamokoje dirba keli mokytojai, integruojamų dalykų pamokų turinį dienyne būtina įrašyti tų dalykų apskaitai skirtose elektroninio dienyno skiltyse ar puslapiuose</w:t>
      </w:r>
      <w:r w:rsidRPr="00CE3920">
        <w:t>.</w:t>
      </w:r>
    </w:p>
    <w:p w:rsidR="00EF429B" w:rsidRPr="00CE3920" w:rsidRDefault="000D1695"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4</w:t>
      </w:r>
      <w:r w:rsidR="005D3C4B" w:rsidRPr="00CE3920">
        <w:t>. Mokykla sudaro sąlygas ir skatina mokinius dalyvauti integruotuose gamtos, socialinių mokslų, matematikos, technologijų, inžinerijos dalykų projektuose ar kitose veiklose, plėtoja neformaliojo ir formaliojo švietimo galimybes integruoti šiuos dalykus ir vykdomomis veiklomis prisideda prie mokslo populiarinimo ir inovacijų kultūros ugdymo.</w:t>
      </w:r>
    </w:p>
    <w:p w:rsidR="00EF429B" w:rsidRPr="00CE3920" w:rsidRDefault="000D1695"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5</w:t>
      </w:r>
      <w:r w:rsidR="005D3C4B" w:rsidRPr="00CE3920">
        <w:t>. Mokykla analizuoja mokinių pasiekimus ir pažangą mokantis įgyvendinamą integruojamąją programą pasirinktu būdu ir priima sprendimus dėl įgyvendinimo kokybės gerinimo ar tolesnio turinio integravimo, taip pat stebi, kaip mokiniams sekasi pasiekti dalykų bendrosiose programose numatytus rezultatus, ir priima sprendimus dėl tolesnio mokymo organizavimo būdo.</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429B" w:rsidRPr="00CE3920" w:rsidRDefault="005D3C4B" w:rsidP="00FB627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DEŠIMTASIS SKIRSNIS</w:t>
      </w:r>
    </w:p>
    <w:p w:rsidR="00EF429B" w:rsidRPr="00CE3920" w:rsidRDefault="00EF429B">
      <w:pPr>
        <w:rPr>
          <w:sz w:val="2"/>
          <w:szCs w:val="2"/>
        </w:rPr>
      </w:pPr>
    </w:p>
    <w:p w:rsidR="00EF429B" w:rsidRPr="00CE3920" w:rsidRDefault="005D3C4B" w:rsidP="008F572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UGDYMO DIFERENCIJAVIMAS</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EF429B" w:rsidRPr="00CE3920" w:rsidRDefault="003B1E6C"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6</w:t>
      </w:r>
      <w:r w:rsidR="005D3C4B" w:rsidRPr="00CE3920">
        <w:t>. Diferencijuotu ugdymu atsižvelgiama į mokinio turimą patirtį, motyvaciją, interesus, siekius, gebėjimus, mokymosi stilių, pasiekimų lygius, nes mokiniui pagal tai turi būti pritaikomi mokymosi uždaviniai ir užduotys, ugdymo turinys, metodai, mokymo(</w:t>
      </w:r>
      <w:proofErr w:type="spellStart"/>
      <w:r w:rsidR="005D3C4B" w:rsidRPr="00CE3920">
        <w:t>si</w:t>
      </w:r>
      <w:proofErr w:type="spellEnd"/>
      <w:r w:rsidR="005D3C4B" w:rsidRPr="00CE3920">
        <w:t>) priemonės, mokymosi tempas, mokymosi aplinka ir gali būti skiriamas nevienoda</w:t>
      </w:r>
      <w:r w:rsidR="00681A8B" w:rsidRPr="00CE3920">
        <w:t>s mokymosi laikas</w:t>
      </w:r>
      <w:r w:rsidR="005D3C4B" w:rsidRPr="00CE3920">
        <w:t>. Diferencijuoto ugdymo tikslas – sudaryti sąlygas kiekvienam mokiniui sėkmingiau siekti individualios pažangos. Juo taip pat kompensuojami brendimo, mokymosi tempo netolygumai, atsirandantys vertikaliojo skirstymo klasėmis pagal mokinių amžių sistemoje.</w:t>
      </w:r>
    </w:p>
    <w:p w:rsidR="00EF429B" w:rsidRPr="00CE3920" w:rsidRDefault="00EF429B" w:rsidP="000170D8">
      <w:pPr>
        <w:ind w:firstLine="720"/>
        <w:rPr>
          <w:sz w:val="2"/>
          <w:szCs w:val="2"/>
        </w:rPr>
      </w:pPr>
    </w:p>
    <w:p w:rsidR="00EF429B" w:rsidRPr="00CE3920" w:rsidRDefault="003B1E6C"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7</w:t>
      </w:r>
      <w:r w:rsidR="005D3C4B" w:rsidRPr="00CE3920">
        <w:t>. Diferencijavimas gali būti taikomas:</w:t>
      </w:r>
    </w:p>
    <w:p w:rsidR="00EF429B" w:rsidRPr="00CE3920" w:rsidRDefault="00EF429B" w:rsidP="000170D8">
      <w:pPr>
        <w:ind w:firstLine="720"/>
        <w:rPr>
          <w:sz w:val="2"/>
          <w:szCs w:val="2"/>
        </w:rPr>
      </w:pPr>
    </w:p>
    <w:p w:rsidR="00EF429B" w:rsidRPr="00CE3920" w:rsidRDefault="00F013A7"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67</w:t>
      </w:r>
      <w:r w:rsidR="005D3C4B" w:rsidRPr="00CE3920">
        <w:t>.1. mokiniui individualiai;</w:t>
      </w:r>
    </w:p>
    <w:p w:rsidR="00EF429B" w:rsidRPr="00CE3920" w:rsidRDefault="00EF429B" w:rsidP="000170D8">
      <w:pPr>
        <w:ind w:firstLine="720"/>
        <w:rPr>
          <w:sz w:val="2"/>
          <w:szCs w:val="2"/>
        </w:rPr>
      </w:pPr>
    </w:p>
    <w:p w:rsidR="00EF429B" w:rsidRPr="00CE3920" w:rsidRDefault="003B1E6C"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7</w:t>
      </w:r>
      <w:r w:rsidR="005D3C4B" w:rsidRPr="00CE3920">
        <w:t>.2. mokinių grupei:</w:t>
      </w:r>
    </w:p>
    <w:p w:rsidR="00EF429B" w:rsidRPr="00CE3920" w:rsidRDefault="00EF429B" w:rsidP="000170D8">
      <w:pPr>
        <w:ind w:firstLine="720"/>
        <w:rPr>
          <w:sz w:val="2"/>
          <w:szCs w:val="2"/>
        </w:rPr>
      </w:pPr>
    </w:p>
    <w:p w:rsidR="00EF429B" w:rsidRPr="00CE3920" w:rsidRDefault="003B1E6C"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6</w:t>
      </w:r>
      <w:r w:rsidR="00F013A7" w:rsidRPr="00CE3920">
        <w:t>7</w:t>
      </w:r>
      <w:r w:rsidR="005D3C4B" w:rsidRPr="00CE3920">
        <w:t>.2.1. pasiekimų skirtumams mažinti, gabumams plėtoti, pritaikant įvairias mokymosi strategijas;</w:t>
      </w:r>
    </w:p>
    <w:p w:rsidR="00EF429B" w:rsidRPr="00CE3920" w:rsidRDefault="00EF429B" w:rsidP="000170D8">
      <w:pPr>
        <w:ind w:firstLine="720"/>
        <w:rPr>
          <w:sz w:val="2"/>
          <w:szCs w:val="2"/>
        </w:rPr>
      </w:pPr>
    </w:p>
    <w:p w:rsidR="00EF429B" w:rsidRPr="00CE3920" w:rsidRDefault="003B1E6C"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7</w:t>
      </w:r>
      <w:r w:rsidR="005D3C4B" w:rsidRPr="00CE3920">
        <w:t>.2.2. tam tikroms veikloms atlikti (projektiniai, tiriamiej</w:t>
      </w:r>
      <w:r w:rsidR="00700D46" w:rsidRPr="00CE3920">
        <w:t>i mokinių darbai</w:t>
      </w:r>
      <w:r w:rsidR="005D3C4B" w:rsidRPr="00CE3920">
        <w:t>, darbo grupės), sudarant mišrias arba panašių polinkių, interesų mokinių grupes.</w:t>
      </w:r>
    </w:p>
    <w:p w:rsidR="00EF429B" w:rsidRPr="00CE3920" w:rsidRDefault="00EF429B" w:rsidP="000170D8">
      <w:pPr>
        <w:ind w:firstLine="720"/>
        <w:rPr>
          <w:sz w:val="2"/>
          <w:szCs w:val="2"/>
        </w:rPr>
      </w:pPr>
    </w:p>
    <w:p w:rsidR="00EF429B" w:rsidRPr="00CE3920" w:rsidRDefault="003B1E6C" w:rsidP="000170D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6</w:t>
      </w:r>
      <w:r w:rsidR="00F013A7" w:rsidRPr="00CE3920">
        <w:t>8</w:t>
      </w:r>
      <w:r w:rsidR="005D3C4B" w:rsidRPr="00CE3920">
        <w:t xml:space="preserve">. Mokinių perskirstymas ar priskyrimas grupei, nepažeidžiantis jų priklausymo nuolatinės klasės bendruomenei, gali būti trumpo laikotarpio </w:t>
      </w:r>
      <w:r w:rsidR="005D3C4B" w:rsidRPr="00CE3920">
        <w:rPr>
          <w:lang w:eastAsia="lt-LT"/>
        </w:rPr>
        <w:t>–</w:t>
      </w:r>
      <w:r w:rsidR="005D3C4B" w:rsidRPr="00CE3920">
        <w:t xml:space="preserve"> tik tam tikroms užduotims atlikti arba tam tikro dalyko pamokoms. Dėl pergrupavimo tikslų ir principų turi būti tariamasi su mokinių tėvais </w:t>
      </w:r>
      <w:r w:rsidR="005D3C4B" w:rsidRPr="00CE3920">
        <w:rPr>
          <w:bCs/>
        </w:rPr>
        <w:t>(globėjais, rūpintojais)</w:t>
      </w:r>
      <w:r w:rsidR="005D3C4B" w:rsidRPr="00CE3920">
        <w:t>, jis neturi daryti žalos mokinio savivertei, tolesnio mokymosi galimybėms, mokinių santykiams klasėje ir mokykloje. Mokykla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EF429B" w:rsidRPr="00CE3920" w:rsidRDefault="00EF429B">
      <w:pPr>
        <w:rPr>
          <w:sz w:val="2"/>
          <w:szCs w:val="2"/>
        </w:rPr>
      </w:pP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429B" w:rsidRPr="00CE3920" w:rsidRDefault="008F572A"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 xml:space="preserve">VIENUOLIKTASIS </w:t>
      </w:r>
      <w:r w:rsidR="005D3C4B" w:rsidRPr="00CE3920">
        <w:rPr>
          <w:b/>
        </w:rPr>
        <w:t>SKIRSNIS</w:t>
      </w:r>
    </w:p>
    <w:p w:rsidR="00EF429B" w:rsidRPr="00CE3920" w:rsidRDefault="005D3C4B"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pt-BR"/>
        </w:rPr>
      </w:pPr>
      <w:r w:rsidRPr="00CE3920">
        <w:rPr>
          <w:b/>
          <w:lang w:val="pt-BR"/>
        </w:rPr>
        <w:t>MOKINIO INDIVIDUALAUS UGDYMO PLANO SUDARYMAS</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lang w:val="pt-BR"/>
        </w:rPr>
      </w:pPr>
    </w:p>
    <w:p w:rsidR="00AE32F4" w:rsidRPr="00CE3920" w:rsidRDefault="00F013A7" w:rsidP="00FC29EA">
      <w:pPr>
        <w:ind w:firstLine="720"/>
        <w:jc w:val="both"/>
      </w:pPr>
      <w:r w:rsidRPr="00CE3920">
        <w:t>69</w:t>
      </w:r>
      <w:r w:rsidR="005D3C4B" w:rsidRPr="00CE3920">
        <w:t>. Mokinio individualus ugdymo planas – tai kartu su mokiniu sudaromas jo galioms ir mokymosi poreikiams pritaikytas ugdymosi planas, padedantis pasiekti aukštesnius ugdymo(</w:t>
      </w:r>
      <w:proofErr w:type="spellStart"/>
      <w:r w:rsidR="005D3C4B" w:rsidRPr="00CE3920">
        <w:t>si</w:t>
      </w:r>
      <w:proofErr w:type="spellEnd"/>
      <w:r w:rsidR="005D3C4B" w:rsidRPr="00CE3920">
        <w:t>) pasiekimus, prisiimti asmeninę atsakomybę, įgyti reikiamas kompetencijas, išsikelti įgy</w:t>
      </w:r>
      <w:r w:rsidR="00AE32F4" w:rsidRPr="00CE3920">
        <w:t xml:space="preserve">vendinamus tikslus ir jų siekti </w:t>
      </w:r>
      <w:r w:rsidR="00AE32F4" w:rsidRPr="00CE3920">
        <w:rPr>
          <w:rFonts w:ascii="Calibri" w:hAnsi="Calibri"/>
        </w:rPr>
        <w:t>−</w:t>
      </w:r>
      <w:r w:rsidR="00BE404B" w:rsidRPr="00CE3920">
        <w:rPr>
          <w:rFonts w:ascii="Calibri" w:hAnsi="Calibri"/>
        </w:rPr>
        <w:t xml:space="preserve"> </w:t>
      </w:r>
      <w:r w:rsidR="00AE32F4" w:rsidRPr="00CE3920">
        <w:t>vadovauja</w:t>
      </w:r>
      <w:r w:rsidR="00BE404B" w:rsidRPr="00CE3920">
        <w:t>ma</w:t>
      </w:r>
      <w:r w:rsidR="00AE32F4" w:rsidRPr="00CE3920">
        <w:t>si Klaipėdos r. Ketvergių pagrindinės mokyklos mokinių individualios pažangos gerinimo modeliu, patvirtintu 2016 m. birželio 1 d. direktoriaus įsakymu Nr.V1-33/1.</w:t>
      </w:r>
    </w:p>
    <w:p w:rsidR="00EF429B" w:rsidRPr="00CE3920" w:rsidRDefault="00FF6032"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0</w:t>
      </w:r>
      <w:r w:rsidR="005D3C4B" w:rsidRPr="00CE3920">
        <w:t>. Individualų ugdymo planą privaloma sudaryti:</w:t>
      </w:r>
    </w:p>
    <w:p w:rsidR="00EF429B" w:rsidRPr="00CE3920" w:rsidRDefault="00EF429B" w:rsidP="00FC29EA">
      <w:pPr>
        <w:ind w:firstLine="720"/>
        <w:rPr>
          <w:sz w:val="2"/>
          <w:szCs w:val="2"/>
        </w:rPr>
      </w:pPr>
    </w:p>
    <w:p w:rsidR="00EF429B" w:rsidRPr="00CE3920" w:rsidRDefault="00EF429B" w:rsidP="00FC29EA">
      <w:pPr>
        <w:ind w:firstLine="720"/>
        <w:rPr>
          <w:sz w:val="2"/>
          <w:szCs w:val="2"/>
        </w:rPr>
      </w:pPr>
    </w:p>
    <w:p w:rsidR="00EF429B" w:rsidRPr="00CE3920" w:rsidRDefault="00FF6032"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0</w:t>
      </w:r>
      <w:r w:rsidR="00700D46" w:rsidRPr="00CE3920">
        <w:t>.1</w:t>
      </w:r>
      <w:r w:rsidR="005D3C4B" w:rsidRPr="00CE3920">
        <w:t xml:space="preserve">. asmeniui, atvykusiam mokytis iš užsienio; </w:t>
      </w:r>
    </w:p>
    <w:p w:rsidR="00EF429B" w:rsidRPr="00CE3920" w:rsidRDefault="00EF429B" w:rsidP="00FC29EA">
      <w:pPr>
        <w:ind w:firstLine="720"/>
        <w:rPr>
          <w:sz w:val="2"/>
          <w:szCs w:val="2"/>
        </w:rPr>
      </w:pPr>
    </w:p>
    <w:p w:rsidR="00EF429B" w:rsidRPr="00CE3920" w:rsidRDefault="00FF6032"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0</w:t>
      </w:r>
      <w:r w:rsidR="00700D46" w:rsidRPr="00CE3920">
        <w:t>.2</w:t>
      </w:r>
      <w:r w:rsidR="005D3C4B" w:rsidRPr="00CE3920">
        <w:t>. mokini</w:t>
      </w:r>
      <w:r w:rsidR="00700D46" w:rsidRPr="00CE3920">
        <w:t>ui, kuris</w:t>
      </w:r>
      <w:r w:rsidR="005D3C4B" w:rsidRPr="00CE3920">
        <w:t xml:space="preserve"> mokomas namie. </w:t>
      </w:r>
    </w:p>
    <w:p w:rsidR="00EF429B" w:rsidRPr="00CE3920" w:rsidRDefault="00794461"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1</w:t>
      </w:r>
      <w:r w:rsidR="005D3C4B" w:rsidRPr="00CE3920">
        <w:t>. Mokykla priima sprendimą dėl mokinio, kuris mokosi pagal pagrindinio ugdymo programą, individualaus plano sudarymo būtinumo. Rekomenduojama individualų planą sudaryti mokiniui, kurio pasiekimai žemi, arba mokiniui, kurio pasiekimai aukšti (ypatingai galinči</w:t>
      </w:r>
      <w:r w:rsidR="00BE404B" w:rsidRPr="00CE3920">
        <w:t>o</w:t>
      </w:r>
      <w:r w:rsidR="005D3C4B" w:rsidRPr="00CE3920">
        <w:t xml:space="preserve"> pasiekti aukščiausią ir aukštą lygmenis, gabumams plėtoti</w:t>
      </w:r>
      <w:r w:rsidR="00BE404B" w:rsidRPr="00CE3920">
        <w:t>,</w:t>
      </w:r>
      <w:r w:rsidR="005D3C4B" w:rsidRPr="00CE3920">
        <w:t xml:space="preserve"> gebėjimams u</w:t>
      </w:r>
      <w:r w:rsidR="00BE404B" w:rsidRPr="00CE3920">
        <w:t>gdyti</w:t>
      </w:r>
      <w:r w:rsidR="005D3C4B" w:rsidRPr="00CE3920">
        <w:t xml:space="preserve"> ir siekti individualios pažangos).</w:t>
      </w:r>
    </w:p>
    <w:p w:rsidR="00EF429B" w:rsidRPr="00CE3920" w:rsidRDefault="00794461" w:rsidP="00FC2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w:t>
      </w:r>
      <w:r w:rsidR="00F013A7" w:rsidRPr="00CE3920">
        <w:t>2</w:t>
      </w:r>
      <w:r w:rsidR="005D3C4B" w:rsidRPr="00CE3920">
        <w:t xml:space="preserve">. Siekiant stebėti individualią mokinio pažangą ugdymo procese, rekomenduojama individualiame ugdymo plane </w:t>
      </w:r>
      <w:r w:rsidR="005D3C4B" w:rsidRPr="00CE3920">
        <w:rPr>
          <w:bCs/>
        </w:rPr>
        <w:t xml:space="preserve">apibrėžti individualius sėkmės kriterijus, numatyti mokinio ir mokinio </w:t>
      </w:r>
      <w:r w:rsidR="005D3C4B" w:rsidRPr="00CE3920">
        <w:t xml:space="preserve">tėvų (globėjų, rūpintojų) </w:t>
      </w:r>
      <w:r w:rsidR="005D3C4B" w:rsidRPr="00CE3920">
        <w:rPr>
          <w:bCs/>
        </w:rPr>
        <w:t xml:space="preserve">indėlį į mokinio mokymąsi ir kt. </w:t>
      </w:r>
      <w:r w:rsidR="005D3C4B" w:rsidRPr="00CE3920">
        <w:t xml:space="preserve">Individualus ugdymo planas turi būti aiškus ir suprantamas mokiniui ir jo tėvams (globėjams, rūpintojams). </w:t>
      </w:r>
      <w:r w:rsidR="005D3C4B" w:rsidRPr="00CE3920">
        <w:rPr>
          <w:bCs/>
        </w:rPr>
        <w:t>Mokinio individualus ugdymo planas mokykloje turi būti periodiškai peržiūrimas ir, jeigu reikia, koreguojamas.</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429B" w:rsidRPr="00CE3920" w:rsidRDefault="008F572A" w:rsidP="00824A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 xml:space="preserve">DVYLIKTASIS </w:t>
      </w:r>
      <w:r w:rsidR="005D3C4B" w:rsidRPr="00CE3920">
        <w:rPr>
          <w:b/>
        </w:rPr>
        <w:t>SKIRSNIS</w:t>
      </w:r>
    </w:p>
    <w:p w:rsidR="00EF429B" w:rsidRPr="00CE3920" w:rsidRDefault="005D3C4B" w:rsidP="00824A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MOKYKLOS IR MOKINIŲ TĖVŲ (GLOBĖJŲ, RŪPINTOJŲ) BENDRADARBIAVIMAS</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3</w:t>
      </w:r>
      <w:r w:rsidR="005D3C4B" w:rsidRPr="00CE3920">
        <w:t>. Mokykla:</w:t>
      </w:r>
    </w:p>
    <w:p w:rsidR="00EF429B" w:rsidRPr="00CE3920" w:rsidRDefault="00FF6032" w:rsidP="00A85CCB">
      <w:pPr>
        <w:tabs>
          <w:tab w:val="left" w:pos="567"/>
        </w:tabs>
        <w:ind w:firstLine="720"/>
        <w:jc w:val="both"/>
      </w:pPr>
      <w:r w:rsidRPr="00CE3920">
        <w:t>7</w:t>
      </w:r>
      <w:r w:rsidR="00F013A7" w:rsidRPr="00CE3920">
        <w:t>3</w:t>
      </w:r>
      <w:r w:rsidR="005D3C4B" w:rsidRPr="00CE3920">
        <w:t>.1. organizuoja mokytojų ir tėvų (globėjų, rūpintojų) bendradarbiavimą, siekiant individualios kiekvieno mokinio mokymosi pažangos, puoselėjant jo sveikatą, socialumą ir brandą.</w:t>
      </w:r>
      <w:r w:rsidR="00224EAC" w:rsidRPr="00CE3920">
        <w:t xml:space="preserve"> </w:t>
      </w:r>
      <w:r w:rsidR="00224EAC" w:rsidRPr="00CE3920">
        <w:rPr>
          <w:rFonts w:ascii="Calibri" w:hAnsi="Calibri"/>
        </w:rPr>
        <w:t>−</w:t>
      </w:r>
      <w:r w:rsidR="00224EAC" w:rsidRPr="00CE3920">
        <w:t xml:space="preserve"> vadovauja</w:t>
      </w:r>
      <w:r w:rsidR="00665ACF" w:rsidRPr="00CE3920">
        <w:t>ma</w:t>
      </w:r>
      <w:r w:rsidR="00224EAC" w:rsidRPr="00CE3920">
        <w:t>si</w:t>
      </w:r>
      <w:r w:rsidR="005D3C4B" w:rsidRPr="00CE3920">
        <w:t xml:space="preserve"> </w:t>
      </w:r>
      <w:r w:rsidR="00224EAC" w:rsidRPr="00CE3920">
        <w:t>Klaipėdos r. Ketvergių pagrindinės mokyklos mokinių tėvų</w:t>
      </w:r>
      <w:r w:rsidR="00A85CCB" w:rsidRPr="00CE3920">
        <w:t xml:space="preserve"> </w:t>
      </w:r>
      <w:r w:rsidR="00224EAC" w:rsidRPr="00CE3920">
        <w:t>(g</w:t>
      </w:r>
      <w:r w:rsidR="00A85CCB" w:rsidRPr="00CE3920">
        <w:t>lobėjų/</w:t>
      </w:r>
      <w:r w:rsidR="00224EAC" w:rsidRPr="00CE3920">
        <w:t>rūpintojų) informavimo ir švietimo tvarka, patvirtinta 2016 m. vasario 2 d. direktoriaus įsakymu Nr.V1</w:t>
      </w:r>
      <w:r w:rsidR="00224EAC" w:rsidRPr="00CE3920">
        <w:rPr>
          <w:rFonts w:ascii="Calibri" w:hAnsi="Calibri"/>
        </w:rPr>
        <w:t>−</w:t>
      </w:r>
      <w:r w:rsidR="00A52F59" w:rsidRPr="00CE3920">
        <w:rPr>
          <w:rFonts w:ascii="Calibri" w:hAnsi="Calibri"/>
        </w:rPr>
        <w:t>19</w:t>
      </w:r>
      <w:r w:rsidR="005D3C4B" w:rsidRPr="00CE3920">
        <w:t>;</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3</w:t>
      </w:r>
      <w:r w:rsidR="005D3C4B" w:rsidRPr="00CE3920">
        <w:t>.2. užtikrina, kad tėvai ir mokykla keistųsi abipusiai reikalinga informacija;</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3</w:t>
      </w:r>
      <w:r w:rsidR="00A85CCB" w:rsidRPr="00CE3920">
        <w:t>.3. sudaro tėvams (globėjams/</w:t>
      </w:r>
      <w:r w:rsidR="005D3C4B" w:rsidRPr="00CE3920">
        <w:t xml:space="preserve">rūpintojams) sąlygas dalyvauti mokyklos gyvenime, </w:t>
      </w:r>
      <w:proofErr w:type="spellStart"/>
      <w:r w:rsidR="005D3C4B" w:rsidRPr="00CE3920">
        <w:t>savanoriauti</w:t>
      </w:r>
      <w:proofErr w:type="spellEnd"/>
      <w:r w:rsidR="005D3C4B" w:rsidRPr="00CE3920">
        <w:t xml:space="preserve">, kartu su mokytojais ir mokiniais spręsti mokymosi, pasiekimų gerinimo, elgesio, turiningo laisvalaikio, sveikos gyvensenos ir kitus klausimus; </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3</w:t>
      </w:r>
      <w:r w:rsidR="005D3C4B" w:rsidRPr="00CE3920">
        <w:t>.4.</w:t>
      </w:r>
      <w:r w:rsidR="00A85CCB" w:rsidRPr="00CE3920">
        <w:t xml:space="preserve"> užtikrina, kad tėvai (globėjai/</w:t>
      </w:r>
      <w:r w:rsidR="005D3C4B" w:rsidRPr="00CE3920">
        <w:t>rūpintojai) galėtų išsakyti lūkesčius ir pasiūlymus mokyklos veiklai tobulinti.</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7</w:t>
      </w:r>
      <w:r w:rsidR="00F013A7" w:rsidRPr="00CE3920">
        <w:t>4</w:t>
      </w:r>
      <w:r w:rsidR="005D3C4B" w:rsidRPr="00CE3920">
        <w:t>. Mokykla, įgyvendindama pagrindi</w:t>
      </w:r>
      <w:r w:rsidR="00665ACF" w:rsidRPr="00CE3920">
        <w:t>nio ugdymo programą, skatina (</w:t>
      </w:r>
      <w:r w:rsidR="005D3C4B" w:rsidRPr="00CE3920">
        <w:t>konsu</w:t>
      </w:r>
      <w:r w:rsidR="00A85CCB" w:rsidRPr="00CE3920">
        <w:t>ltuoja) mokinių tėvus (globėjus/</w:t>
      </w:r>
      <w:r w:rsidR="005D3C4B" w:rsidRPr="00CE3920">
        <w:t>rūpintojus):</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4</w:t>
      </w:r>
      <w:r w:rsidR="005D3C4B" w:rsidRPr="00CE3920">
        <w:t xml:space="preserve">.1. sukurti mokiniams tinkamą, skatinančią mokytis, edukacinę aplinką namuose; </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4</w:t>
      </w:r>
      <w:r w:rsidR="005D3C4B" w:rsidRPr="00CE3920">
        <w:t>.2. kelti vaikams pagrįstus mokymosi lūkesčius ir motyv</w:t>
      </w:r>
      <w:r w:rsidR="00665ACF" w:rsidRPr="00CE3920">
        <w:t>aciją</w:t>
      </w:r>
      <w:r w:rsidR="005D3C4B" w:rsidRPr="00CE3920">
        <w:t>;</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4</w:t>
      </w:r>
      <w:r w:rsidR="005D3C4B" w:rsidRPr="00CE3920">
        <w:t>.3. padėti vaikams mokytis namuose;</w:t>
      </w:r>
    </w:p>
    <w:p w:rsidR="00EF429B" w:rsidRPr="00CE3920" w:rsidRDefault="00FF6032" w:rsidP="00A85C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4</w:t>
      </w:r>
      <w:r w:rsidR="005D3C4B" w:rsidRPr="00CE3920">
        <w:t>.4. palaikyti ir stiprinti dvasinius ryšius su vaiku, jį ramiai išklausyti, patarti, padėti, domėtis vaiko veiklomis mokykloje ir už jos ribų;</w:t>
      </w:r>
    </w:p>
    <w:p w:rsidR="00EF429B" w:rsidRPr="00CE3920" w:rsidRDefault="00FF6032" w:rsidP="009A0B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r w:rsidRPr="00CE3920">
        <w:t>7</w:t>
      </w:r>
      <w:r w:rsidR="00F013A7" w:rsidRPr="00CE3920">
        <w:t>4</w:t>
      </w:r>
      <w:r w:rsidR="005D3C4B" w:rsidRPr="00CE3920">
        <w:t>.5. sudaryti galimybes vaikams dalyvauti neformaliojo švietimo veiklose mokykloje ir už jos ribų.</w:t>
      </w:r>
      <w:r w:rsidR="005D3C4B" w:rsidRPr="00CE3920">
        <w:rPr>
          <w:b/>
          <w:bCs/>
        </w:rPr>
        <w:t xml:space="preserve"> </w:t>
      </w:r>
    </w:p>
    <w:p w:rsidR="00A52F59" w:rsidRPr="00CE3920" w:rsidRDefault="00A52F5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429B" w:rsidRPr="00CE3920" w:rsidRDefault="008F572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3920">
        <w:rPr>
          <w:b/>
        </w:rPr>
        <w:t>TRYLIKTASIS</w:t>
      </w:r>
      <w:r w:rsidRPr="00CE3920">
        <w:rPr>
          <w:b/>
          <w:bCs/>
        </w:rPr>
        <w:t xml:space="preserve"> </w:t>
      </w:r>
      <w:r w:rsidR="005D3C4B" w:rsidRPr="00CE3920">
        <w:rPr>
          <w:b/>
          <w:bCs/>
        </w:rPr>
        <w:t>SKIRSNIS</w:t>
      </w:r>
    </w:p>
    <w:p w:rsidR="00EF429B" w:rsidRPr="00CE3920" w:rsidRDefault="005D3C4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3920">
        <w:rPr>
          <w:b/>
          <w:bCs/>
        </w:rPr>
        <w:t>ASMENŲ, BAIGUSIŲ UŽSIENIO VALSTYBĖS AR TARPTAUTINĖS ORGA</w:t>
      </w:r>
      <w:r w:rsidR="0092259E" w:rsidRPr="00CE3920">
        <w:rPr>
          <w:b/>
          <w:bCs/>
        </w:rPr>
        <w:t>NIZACIJOS PAGRINDINIO</w:t>
      </w:r>
      <w:r w:rsidRPr="00CE3920">
        <w:rPr>
          <w:b/>
          <w:bCs/>
        </w:rPr>
        <w:t xml:space="preserve"> UGDYMO PROGRAMOS DALĮ AR PRADINIO, PAGRINDINIO UGDYMO PROGRAMĄ, UGDYMO ORGANIZAVIMAS</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rPr>
          <w:bCs/>
        </w:rPr>
        <w:t>75</w:t>
      </w:r>
      <w:r w:rsidR="005D3C4B" w:rsidRPr="00CE3920">
        <w:rPr>
          <w:bCs/>
        </w:rPr>
        <w:t xml:space="preserve">. Mokykla priima atvykusį asmenį, baigusį užsienio valstybės, tarptautinės organizacijos </w:t>
      </w:r>
      <w:r w:rsidR="00130756" w:rsidRPr="00CE3920">
        <w:rPr>
          <w:bCs/>
        </w:rPr>
        <w:t xml:space="preserve">pradinio, </w:t>
      </w:r>
      <w:r w:rsidR="005D3C4B" w:rsidRPr="00CE3920">
        <w:rPr>
          <w:bCs/>
        </w:rPr>
        <w:t>pagrin</w:t>
      </w:r>
      <w:r w:rsidR="0092259E" w:rsidRPr="00CE3920">
        <w:rPr>
          <w:bCs/>
        </w:rPr>
        <w:t>dinio</w:t>
      </w:r>
      <w:r w:rsidR="005D3C4B" w:rsidRPr="00CE3920">
        <w:rPr>
          <w:bCs/>
        </w:rPr>
        <w:t xml:space="preserve"> ugdymo programos dalį ar pradinio, pagrindinio ugdymo programą (toliau – tarptautinė bendrojo ugdymo programa), mokytis pagal </w:t>
      </w:r>
      <w:r w:rsidR="005D3C4B" w:rsidRPr="00CE3920">
        <w:rPr>
          <w:bCs/>
          <w:shd w:val="clear" w:color="auto" w:fill="FFFFFF"/>
        </w:rPr>
        <w:t>N</w:t>
      </w:r>
      <w:r w:rsidR="005D3C4B" w:rsidRPr="00CE3920">
        <w:rPr>
          <w:shd w:val="clear" w:color="auto" w:fill="FFFFFF"/>
        </w:rPr>
        <w:t>uosekliojo mokymosi tvarkos aprašą,</w:t>
      </w:r>
      <w:r w:rsidR="005D3C4B" w:rsidRPr="00CE3920">
        <w:t xml:space="preserve"> </w:t>
      </w:r>
      <w:r w:rsidR="0092259E" w:rsidRPr="00CE3920">
        <w:rPr>
          <w:bCs/>
        </w:rPr>
        <w:t xml:space="preserve">informuoja </w:t>
      </w:r>
      <w:r w:rsidR="005D3C4B" w:rsidRPr="00CE3920">
        <w:rPr>
          <w:bCs/>
        </w:rPr>
        <w:t>savivaldybės mokyklos (biudžetinės įstaigos) savivaldybės vykdomąją instituciją ar jos įgal</w:t>
      </w:r>
      <w:r w:rsidR="0092259E" w:rsidRPr="00CE3920">
        <w:rPr>
          <w:bCs/>
        </w:rPr>
        <w:t>iotą asmenį</w:t>
      </w:r>
      <w:r w:rsidR="005D3C4B" w:rsidRPr="00CE3920">
        <w:rPr>
          <w:bCs/>
        </w:rPr>
        <w:t xml:space="preserve"> ir numato atvykusio mokytis asmens tolesnio mokymosi perspektyvą, kurios tikslas – </w:t>
      </w:r>
      <w:r w:rsidR="005D3C4B" w:rsidRPr="00CE3920">
        <w:t>veiksmingai reaguoti į atvykusių mokytis asmenų poreikius ir, bendradarbiaujant su jų tėvais (globėjais ir rūpintojais) ar teisėtais atstovais, sudaryti mokiniams galimybes sklandžiai integruotis į Lietuvos švietimo sistemą:</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75</w:t>
      </w:r>
      <w:r w:rsidR="005D3C4B" w:rsidRPr="00CE3920">
        <w:t>.1. išklauso atvykusiųjų asmenų lūkesčius ir norus dėl mokymosi kartu su bendraam</w:t>
      </w:r>
      <w:r w:rsidR="0092259E" w:rsidRPr="00CE3920">
        <w:t>žiais</w:t>
      </w:r>
      <w:r w:rsidR="005D3C4B" w:rsidRPr="00CE3920">
        <w:t>, švietimo pagalbos poreikio ar poreikio tam tikrą dalį laiko intensyviai mokytis lietuvių kalbos;</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75</w:t>
      </w:r>
      <w:r w:rsidR="005D3C4B" w:rsidRPr="00CE3920">
        <w:t>.2. aptaria mokyklos teikiamos pagalbos formas ir būdus; mokyklos, mokinio ir tėvų įsipareigojimus;</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MS Mincho"/>
          <w:bCs/>
        </w:rPr>
      </w:pPr>
      <w:r w:rsidRPr="00CE3920">
        <w:t>75</w:t>
      </w:r>
      <w:r w:rsidR="005D3C4B" w:rsidRPr="00CE3920">
        <w:t xml:space="preserve">.3. atsižvelgus į </w:t>
      </w:r>
      <w:r w:rsidR="003404F6" w:rsidRPr="00CE3920">
        <w:t>8</w:t>
      </w:r>
      <w:r w:rsidR="005D3C4B" w:rsidRPr="00CE3920">
        <w:t xml:space="preserve">9.1 ir </w:t>
      </w:r>
      <w:r w:rsidR="003404F6" w:rsidRPr="00CE3920">
        <w:t>8</w:t>
      </w:r>
      <w:r w:rsidR="005D3C4B" w:rsidRPr="00CE3920">
        <w:t xml:space="preserve">9.2 punktuose nurodytus dalykus parengia atvykusio mokinio </w:t>
      </w:r>
      <w:proofErr w:type="spellStart"/>
      <w:r w:rsidR="005D3C4B" w:rsidRPr="00CE3920">
        <w:t>įtraukties</w:t>
      </w:r>
      <w:proofErr w:type="spellEnd"/>
      <w:r w:rsidR="005D3C4B" w:rsidRPr="00CE3920">
        <w:t xml:space="preserve"> į mokyklos bendruomenės gyvenimą planą</w:t>
      </w:r>
      <w:r w:rsidR="005D3C4B" w:rsidRPr="00CE3920">
        <w:rPr>
          <w:bCs/>
        </w:rPr>
        <w:t>:</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.3.1</w:t>
      </w:r>
      <w:r w:rsidR="005D3C4B" w:rsidRPr="00CE3920">
        <w:rPr>
          <w:bCs/>
        </w:rPr>
        <w:t>. numato apytikrę adaptacinio laikotarpio trukmę;</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.3.2</w:t>
      </w:r>
      <w:r w:rsidR="005D3C4B" w:rsidRPr="00CE3920">
        <w:rPr>
          <w:bCs/>
        </w:rPr>
        <w:t>. pasitelkia mokinius savanorius, galinčius padėti atvykusiam asmeniui sklandžiai įsitraukti į mokyklos bendruomenės gyvenimą, mokytis ir ugdytis;</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.3.3</w:t>
      </w:r>
      <w:r w:rsidR="005D3C4B" w:rsidRPr="00CE3920">
        <w:rPr>
          <w:bCs/>
        </w:rPr>
        <w:t>. numato klasės vadovo, mokytojų darbą su atvykusiu mokiniu ir mokinio tėvais (globėjais, rūpintojais), jeigu mokinys nepilnametis;</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.3.4</w:t>
      </w:r>
      <w:r w:rsidR="005D3C4B" w:rsidRPr="00CE3920">
        <w:rPr>
          <w:bCs/>
        </w:rPr>
        <w:t>. organizuoja mokytojų konsultacijas, individualias veiklas ugdymo programų skirtumams likviduoti;</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.3.5.</w:t>
      </w:r>
      <w:r w:rsidR="005D3C4B" w:rsidRPr="00CE3920">
        <w:rPr>
          <w:bCs/>
        </w:rPr>
        <w:t xml:space="preserve"> numato atvykusio mokinio individualios pažangos stebėjimą per adaptacinį laikotarpį;</w:t>
      </w:r>
    </w:p>
    <w:p w:rsidR="00EF429B" w:rsidRPr="00CE3920" w:rsidRDefault="00F013A7" w:rsidP="00A557D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.3.6.</w:t>
      </w:r>
      <w:r w:rsidR="005D3C4B" w:rsidRPr="00CE3920">
        <w:rPr>
          <w:bCs/>
        </w:rPr>
        <w:t xml:space="preserve"> siūlo neformaliojo vaikų švietimo veiklas, kurios padėtų mokiniui greičiau integruotis;</w:t>
      </w:r>
    </w:p>
    <w:p w:rsidR="00EF429B" w:rsidRPr="00CE3920" w:rsidRDefault="00F013A7" w:rsidP="009A0B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75</w:t>
      </w:r>
      <w:r w:rsidR="005D3C4B" w:rsidRPr="00CE3920">
        <w:t>.3.7.</w:t>
      </w:r>
      <w:r w:rsidR="005D3C4B" w:rsidRPr="00CE3920">
        <w:rPr>
          <w:bCs/>
        </w:rPr>
        <w:t xml:space="preserve"> kai mokinys nemoka ar menkai moka lietuvių kalbą, organizuoja jo lietuvių kalbos mokymąsi intensyvi</w:t>
      </w:r>
      <w:r w:rsidR="0092259E" w:rsidRPr="00CE3920">
        <w:rPr>
          <w:bCs/>
        </w:rPr>
        <w:t>u būdu (</w:t>
      </w:r>
      <w:r w:rsidR="005D3C4B" w:rsidRPr="00CE3920">
        <w:rPr>
          <w:bCs/>
        </w:rPr>
        <w:t>grupėse ar kitomis formomis), kartu užtikrina, kad dalį laiko jis mokytųsi kartu su bendraamžiais. Intensyviai lietuvių kalbos mokoma(</w:t>
      </w:r>
      <w:proofErr w:type="spellStart"/>
      <w:r w:rsidR="005D3C4B" w:rsidRPr="00CE3920">
        <w:rPr>
          <w:bCs/>
        </w:rPr>
        <w:t>si</w:t>
      </w:r>
      <w:proofErr w:type="spellEnd"/>
      <w:r w:rsidR="005D3C4B" w:rsidRPr="00CE3920">
        <w:rPr>
          <w:bCs/>
        </w:rPr>
        <w:t xml:space="preserve">) iki vienerių metų (išimtiniais atvejais ir ilgiau), o pagalbos teikimas numatomas keleriems (2–4) metams. </w:t>
      </w:r>
    </w:p>
    <w:p w:rsidR="00EF429B" w:rsidRPr="00CE3920" w:rsidRDefault="00EF429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664DC" w:rsidRPr="00CE3920" w:rsidRDefault="006664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F429B" w:rsidRPr="00CE3920" w:rsidRDefault="008F57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bCs/>
        </w:rPr>
        <w:t xml:space="preserve">KETURIOLIKTASIS </w:t>
      </w:r>
      <w:r w:rsidR="005D3C4B" w:rsidRPr="00CE3920">
        <w:rPr>
          <w:b/>
        </w:rPr>
        <w:t>SKIRSNIS</w:t>
      </w:r>
    </w:p>
    <w:p w:rsidR="00EF429B" w:rsidRPr="00CE3920"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LAIKINŲJŲ MOKYMOSI GRUPIŲ SUDARYMAS, KLASIŲ DALIJIMAS</w:t>
      </w:r>
    </w:p>
    <w:p w:rsidR="00EF429B" w:rsidRPr="00CE3920" w:rsidRDefault="00F013A7" w:rsidP="00F522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76</w:t>
      </w:r>
      <w:r w:rsidR="005D3C4B" w:rsidRPr="00CE3920">
        <w:t>. Mokyklos ugdymo turiniui įgyvendinti klasė dalijama į grupes arba sudaromos laikinosios grupės:</w:t>
      </w:r>
    </w:p>
    <w:p w:rsidR="00EF429B" w:rsidRPr="00CE3920" w:rsidRDefault="00250359" w:rsidP="00F522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6</w:t>
      </w:r>
      <w:r w:rsidR="00AE7E8C" w:rsidRPr="00CE3920">
        <w:t>.1. doriniam ugdymui 1 ir 3 klasėse ‒</w:t>
      </w:r>
      <w:r w:rsidR="005D3C4B" w:rsidRPr="00CE3920">
        <w:t xml:space="preserve"> tos pačios klasės mokiniai yra pasirinkę ir tikybą, ir etiką;</w:t>
      </w:r>
    </w:p>
    <w:p w:rsidR="00EF429B" w:rsidRPr="00CE3920" w:rsidRDefault="00250359" w:rsidP="00F522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7</w:t>
      </w:r>
      <w:r w:rsidR="00F013A7" w:rsidRPr="00CE3920">
        <w:t>6</w:t>
      </w:r>
      <w:r w:rsidR="00AE7E8C" w:rsidRPr="00CE3920">
        <w:t>.2. anglų kalbai 3-5 klasėse</w:t>
      </w:r>
      <w:r w:rsidR="0092259E" w:rsidRPr="00CE3920">
        <w:t>,</w:t>
      </w:r>
      <w:r w:rsidR="00AE7E8C" w:rsidRPr="00CE3920">
        <w:t xml:space="preserve"> kadangi</w:t>
      </w:r>
      <w:r w:rsidR="005D3C4B" w:rsidRPr="00CE3920">
        <w:t xml:space="preserve"> klasėje m</w:t>
      </w:r>
      <w:r w:rsidR="00731C1E" w:rsidRPr="00CE3920">
        <w:t>okosi ne mažiau kaip 21 mokinys.</w:t>
      </w:r>
      <w:r w:rsidR="005D3C4B" w:rsidRPr="00CE3920">
        <w:t xml:space="preserve"> </w:t>
      </w:r>
    </w:p>
    <w:p w:rsidR="00396AA8" w:rsidRPr="00CE3920" w:rsidRDefault="00F013A7" w:rsidP="00610B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77</w:t>
      </w:r>
      <w:r w:rsidR="005D3C4B" w:rsidRPr="00CE3920">
        <w:t>. Klasė į grupes gali būti dalijama ir sudaromos laikinosios grupės mokymosi, švietimo pagalbai teikti (pavyzdžiui, konsultacijoms ir pan.), dalykams mokyti, gamtos mokslų dalykų eksperimentiniams darbams atlikti, panaudojant mokinio ugdymo poreikiams tenkinti ir pasiekimams gerinti skirtas pamokas, bet tik tuo atveju, jeigu mokyklai pakanka mokymo lėšų.</w:t>
      </w:r>
    </w:p>
    <w:p w:rsidR="00396AA8" w:rsidRPr="00CE3920" w:rsidRDefault="00396AA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F429B" w:rsidRPr="00CE3920" w:rsidRDefault="008F57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 xml:space="preserve">PENKIOLIKTASIS </w:t>
      </w:r>
      <w:r w:rsidR="005D3C4B" w:rsidRPr="00CE3920">
        <w:rPr>
          <w:b/>
        </w:rPr>
        <w:t>SKIRSNIS</w:t>
      </w:r>
    </w:p>
    <w:p w:rsidR="00EF429B" w:rsidRPr="00CE3920"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MOKINIŲ MOKYMAS NAMIE</w:t>
      </w:r>
    </w:p>
    <w:p w:rsidR="00F522E2" w:rsidRPr="00CE3920" w:rsidRDefault="00F522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013A7" w:rsidRPr="00CE3920" w:rsidRDefault="00F013A7" w:rsidP="00F013A7">
      <w:pPr>
        <w:tabs>
          <w:tab w:val="left" w:pos="720"/>
        </w:tabs>
        <w:ind w:firstLine="720"/>
        <w:jc w:val="both"/>
      </w:pPr>
      <w:r w:rsidRPr="00CE3920">
        <w:t>7</w:t>
      </w:r>
      <w:r w:rsidR="00CB2F63" w:rsidRPr="00CE3920">
        <w:t>8</w:t>
      </w:r>
      <w:r w:rsidR="0090409C" w:rsidRPr="00CE3920">
        <w:rPr>
          <w:b/>
        </w:rPr>
        <w:t xml:space="preserve">. </w:t>
      </w:r>
      <w:r w:rsidR="0090409C" w:rsidRPr="00CE3920">
        <w:t>Vaikai, kuriems tais</w:t>
      </w:r>
      <w:r w:rsidR="0090409C" w:rsidRPr="00CE3920">
        <w:rPr>
          <w:b/>
        </w:rPr>
        <w:t xml:space="preserve"> </w:t>
      </w:r>
      <w:r w:rsidR="0090409C" w:rsidRPr="00CE3920">
        <w:rPr>
          <w:lang w:eastAsia="lt-LT"/>
        </w:rPr>
        <w:t>kalendoriniais metais sueina 7 metai ir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90409C" w:rsidRPr="00CE3920">
        <w:t>“</w:t>
      </w:r>
      <w:r w:rsidR="0090409C" w:rsidRPr="00CE3920">
        <w:rPr>
          <w:lang w:eastAsia="lt-LT"/>
        </w:rPr>
        <w:t xml:space="preserve">. </w:t>
      </w:r>
    </w:p>
    <w:p w:rsidR="00EF429B" w:rsidRPr="00CE3920" w:rsidRDefault="00F013A7" w:rsidP="00F013A7">
      <w:pPr>
        <w:tabs>
          <w:tab w:val="left" w:pos="720"/>
        </w:tabs>
        <w:ind w:firstLine="720"/>
        <w:jc w:val="both"/>
      </w:pPr>
      <w:r w:rsidRPr="00CE3920">
        <w:t>79</w:t>
      </w:r>
      <w:r w:rsidR="005D3C4B" w:rsidRPr="00CE3920">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rsidR="00EF429B" w:rsidRPr="00CE3920" w:rsidRDefault="00EF429B" w:rsidP="00A96FD0">
      <w:pPr>
        <w:ind w:firstLine="720"/>
        <w:rPr>
          <w:sz w:val="2"/>
          <w:szCs w:val="2"/>
        </w:rPr>
      </w:pPr>
    </w:p>
    <w:p w:rsidR="00EF429B" w:rsidRPr="00CE3920" w:rsidRDefault="00CB2F63" w:rsidP="00A96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w:t>
      </w:r>
      <w:r w:rsidR="00F013A7" w:rsidRPr="00CE3920">
        <w:t>0</w:t>
      </w:r>
      <w:r w:rsidR="005D3C4B" w:rsidRPr="00CE3920">
        <w:t>. Mokiniai namie mokomi savarankišku ar</w:t>
      </w:r>
      <w:r w:rsidR="00D43310" w:rsidRPr="00CE3920">
        <w:t xml:space="preserve"> </w:t>
      </w:r>
      <w:r w:rsidR="005D3C4B" w:rsidRPr="00CE3920">
        <w:t xml:space="preserve">(ir) nuotoliniu </w:t>
      </w:r>
      <w:r w:rsidR="005D3C4B" w:rsidRPr="00CE3920">
        <w:rPr>
          <w:lang w:eastAsia="ja-JP"/>
        </w:rPr>
        <w:t xml:space="preserve">mokymo proceso organizavimo būdu. Nuotoliniu mokymo proceso organizavimo būdu mokiniai gali būti mokomi tik </w:t>
      </w:r>
      <w:r w:rsidR="005D3C4B" w:rsidRPr="00CE3920">
        <w:t>pritarus gydytojų konsultacinei komisijai. Mokiniui, mokomam namie, mokykla, suderinusi su mokinio tėvais (globėjais, rūpintojais) ir atsižvelgdama į gydytojų konsultacinės komisijos rekomendacijas, parengia individualų ugdymo planą.</w:t>
      </w:r>
    </w:p>
    <w:p w:rsidR="00EF429B" w:rsidRPr="00CE3920" w:rsidRDefault="00EF429B" w:rsidP="00A96FD0">
      <w:pPr>
        <w:ind w:firstLine="720"/>
        <w:rPr>
          <w:sz w:val="2"/>
          <w:szCs w:val="2"/>
        </w:rPr>
      </w:pPr>
    </w:p>
    <w:p w:rsidR="00EF429B" w:rsidRPr="00CE3920" w:rsidRDefault="00CB2F63" w:rsidP="00A96FD0">
      <w:pPr>
        <w:ind w:firstLine="720"/>
        <w:jc w:val="both"/>
      </w:pPr>
      <w:r w:rsidRPr="00CE3920">
        <w:t>8</w:t>
      </w:r>
      <w:r w:rsidR="00F013A7" w:rsidRPr="00CE3920">
        <w:t>1</w:t>
      </w:r>
      <w:r w:rsidR="005D3C4B" w:rsidRPr="00CE3920">
        <w:t xml:space="preserve">. Savarankišku </w:t>
      </w:r>
      <w:r w:rsidR="005D3C4B" w:rsidRPr="00CE3920">
        <w:rPr>
          <w:lang w:eastAsia="ja-JP"/>
        </w:rPr>
        <w:t>mokymo</w:t>
      </w:r>
      <w:r w:rsidR="005D3C4B" w:rsidRPr="00CE3920">
        <w:t xml:space="preserve"> proceso organizavimo būdu namie mokomam mokiniui</w:t>
      </w:r>
      <w:r w:rsidR="00434A94" w:rsidRPr="00CE3920">
        <w:t xml:space="preserve"> </w:t>
      </w:r>
      <w:r w:rsidR="00650331" w:rsidRPr="00CE3920">
        <w:t>1</w:t>
      </w:r>
      <w:r w:rsidR="00650331" w:rsidRPr="00CE3920">
        <w:rPr>
          <w:rFonts w:ascii="Calibri" w:hAnsi="Calibri"/>
        </w:rPr>
        <w:t>−</w:t>
      </w:r>
      <w:r w:rsidR="00D43310" w:rsidRPr="00CE3920">
        <w:t>3 klasėse skiriamos</w:t>
      </w:r>
      <w:r w:rsidR="00650331" w:rsidRPr="00CE3920">
        <w:t xml:space="preserve"> 9 savaitinės pamokos, 4 klasėje </w:t>
      </w:r>
      <w:r w:rsidR="00650331" w:rsidRPr="00CE3920">
        <w:rPr>
          <w:rFonts w:ascii="Calibri" w:hAnsi="Calibri"/>
        </w:rPr>
        <w:t>–</w:t>
      </w:r>
      <w:r w:rsidR="00650331" w:rsidRPr="00CE3920">
        <w:t xml:space="preserve"> 11 ugdymo valandų,</w:t>
      </w:r>
      <w:r w:rsidR="005D3C4B" w:rsidRPr="00CE3920">
        <w:t xml:space="preserve"> 5–6 klasėse skiriama 12 savaitinių pamokų, 7–8 kla</w:t>
      </w:r>
      <w:r w:rsidR="00650331" w:rsidRPr="00CE3920">
        <w:t>sėse – 13, 9–10</w:t>
      </w:r>
      <w:r w:rsidR="005D3C4B" w:rsidRPr="00CE3920">
        <w:t xml:space="preserve"> klas</w:t>
      </w:r>
      <w:r w:rsidR="00650331" w:rsidRPr="00CE3920">
        <w:t>ėse – 15</w:t>
      </w:r>
      <w:r w:rsidR="005D3C4B" w:rsidRPr="00CE3920">
        <w:t xml:space="preserve">. Dalį pamokų gydytojų konsultacinės komisijos leidimu mokinys gali lankyti mokykloje arba mokytis nuotoliniu </w:t>
      </w:r>
      <w:r w:rsidR="005D3C4B" w:rsidRPr="00CE3920">
        <w:rPr>
          <w:lang w:eastAsia="ja-JP"/>
        </w:rPr>
        <w:t>mokymo proceso</w:t>
      </w:r>
      <w:r w:rsidR="005D3C4B" w:rsidRPr="00CE3920">
        <w:t xml:space="preserve"> organizavimo būdu. Mokiniams, kurie mokosi namie nuotoliniu </w:t>
      </w:r>
      <w:r w:rsidR="005D3C4B" w:rsidRPr="00CE3920">
        <w:rPr>
          <w:lang w:eastAsia="ja-JP"/>
        </w:rPr>
        <w:t>mokymo proceso</w:t>
      </w:r>
      <w:r w:rsidR="005D3C4B" w:rsidRPr="00CE3920">
        <w:t xml:space="preserve"> organizavimo būdu pavienio mokymosi forma, skiriama iki 15 procentų, grupine mokymosi forma – iki 40 procentų</w:t>
      </w:r>
      <w:r w:rsidR="00451701" w:rsidRPr="00CE3920">
        <w:t xml:space="preserve"> Pradinio ugdymo bendrojo ugdymo plano 23.3 papunktyje nustatytų ugdymo valandų per savaitę, o mokiniams, kurie mokosi nuotoliniu mokymo proceso organizavimo būdu (grupinio mokymosi forma), skiriamos Bendrojo ugdymo plano 23.3 papunktyje nustatytos ugdymo valandos per savaitę; Pagrindinio ugdymo b</w:t>
      </w:r>
      <w:r w:rsidR="005D3C4B" w:rsidRPr="00CE3920">
        <w:t>endrųjų ugdymo planų 124, 143 punktuose nustatyto pamokų skaičiaus mokiniui per savaitę.</w:t>
      </w:r>
    </w:p>
    <w:p w:rsidR="00EF429B" w:rsidRPr="00CE3920" w:rsidRDefault="00082284" w:rsidP="00A96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w:t>
      </w:r>
      <w:r w:rsidR="00F013A7" w:rsidRPr="00CE3920">
        <w:t>2</w:t>
      </w:r>
      <w:r w:rsidR="005D3C4B" w:rsidRPr="00CE3920">
        <w:t xml:space="preserve">. Suderinus su mokinio tėvais (globėjais, rūpintojais), mokyklos vadovo įsakymu mokinys gali nesimokyti menų, dailės, muzikos, technologijų ir kūno kultūros. Dienyne ir mokinio individualiame ugdymo plane prie dalykų, kurių mokinys nesimoko, įrašoma </w:t>
      </w:r>
      <w:r w:rsidR="005D3C4B" w:rsidRPr="00CE3920">
        <w:rPr>
          <w:bCs/>
        </w:rPr>
        <w:t>„atleista“. D</w:t>
      </w:r>
      <w:r w:rsidR="005D3C4B" w:rsidRPr="00CE3920">
        <w:t>alis pamokų, gydytojo leidimu lankomų mokykloje, įrašoma į mokinio individualų ugdymo planą. Mokyklos sprendimu mokiniui, kuris mokosi namuose, gali būti skiriama iki 2 papildomų pamokų per savaitę. Šias pamokas siūloma panaudoti mokinio pasiekimams gerinti.</w:t>
      </w:r>
    </w:p>
    <w:p w:rsidR="00082284" w:rsidRPr="00CE3920" w:rsidRDefault="00082284" w:rsidP="00082284">
      <w:pPr>
        <w:rPr>
          <w:b/>
        </w:rPr>
      </w:pPr>
    </w:p>
    <w:p w:rsidR="009C22F0" w:rsidRPr="00CE3920" w:rsidRDefault="009C22F0" w:rsidP="00082284">
      <w:pPr>
        <w:jc w:val="center"/>
        <w:rPr>
          <w:b/>
        </w:rPr>
      </w:pPr>
      <w:r w:rsidRPr="00CE3920">
        <w:rPr>
          <w:b/>
        </w:rPr>
        <w:t>II</w:t>
      </w:r>
      <w:r w:rsidR="0091328F" w:rsidRPr="00CE3920">
        <w:rPr>
          <w:b/>
        </w:rPr>
        <w:t>I</w:t>
      </w:r>
      <w:r w:rsidRPr="00CE3920">
        <w:rPr>
          <w:b/>
        </w:rPr>
        <w:t xml:space="preserve"> SKYRIUS</w:t>
      </w:r>
    </w:p>
    <w:p w:rsidR="009C22F0" w:rsidRPr="00CE3920" w:rsidRDefault="009C22F0" w:rsidP="009C2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PRADINIO UGDYMO PROGRAMOS VYKDYMAS</w:t>
      </w:r>
    </w:p>
    <w:p w:rsidR="009C22F0" w:rsidRPr="00CE3920" w:rsidRDefault="009C22F0" w:rsidP="009C22F0">
      <w:pPr>
        <w:tabs>
          <w:tab w:val="left" w:pos="720"/>
        </w:tabs>
        <w:rPr>
          <w:b/>
        </w:rPr>
      </w:pPr>
    </w:p>
    <w:p w:rsidR="009C22F0" w:rsidRPr="00CE3920" w:rsidRDefault="009C22F0" w:rsidP="006F02F7">
      <w:pPr>
        <w:tabs>
          <w:tab w:val="left" w:pos="720"/>
        </w:tabs>
        <w:ind w:firstLine="720"/>
        <w:jc w:val="both"/>
      </w:pPr>
      <w:r w:rsidRPr="00CE3920">
        <w:t>8</w:t>
      </w:r>
      <w:r w:rsidR="00F013A7" w:rsidRPr="00CE3920">
        <w:t>3</w:t>
      </w:r>
      <w:r w:rsidRPr="00CE3920">
        <w:t xml:space="preserve">. Ugdymo sričių / ugdymo dalykų programų įgyvendinimas:   </w:t>
      </w:r>
    </w:p>
    <w:p w:rsidR="009C22F0" w:rsidRPr="00CE3920" w:rsidRDefault="0020721A" w:rsidP="006F02F7">
      <w:pPr>
        <w:tabs>
          <w:tab w:val="left" w:pos="720"/>
        </w:tabs>
        <w:ind w:firstLine="720"/>
        <w:jc w:val="both"/>
      </w:pPr>
      <w:r w:rsidRPr="00CE3920">
        <w:t>8</w:t>
      </w:r>
      <w:r w:rsidR="001622E1" w:rsidRPr="00CE3920">
        <w:t>3</w:t>
      </w:r>
      <w:r w:rsidR="009C22F0" w:rsidRPr="00CE3920">
        <w:t xml:space="preserve">.1. Dorinis ugdymas:  </w:t>
      </w:r>
    </w:p>
    <w:p w:rsidR="009C22F0" w:rsidRPr="00CE3920" w:rsidRDefault="001622E1" w:rsidP="006F02F7">
      <w:pPr>
        <w:tabs>
          <w:tab w:val="left" w:pos="720"/>
        </w:tabs>
        <w:ind w:firstLine="720"/>
        <w:jc w:val="both"/>
      </w:pPr>
      <w:r w:rsidRPr="00CE3920">
        <w:lastRenderedPageBreak/>
        <w:t>83</w:t>
      </w:r>
      <w:r w:rsidR="009C22F0" w:rsidRPr="00CE3920">
        <w:t>.1.1. tėvai (globėjai) parenka mokiniui vieną iš dorinio ugdymo d</w:t>
      </w:r>
      <w:r w:rsidR="002D7154" w:rsidRPr="00CE3920">
        <w:t xml:space="preserve">alykų: etiką arba </w:t>
      </w:r>
      <w:r w:rsidR="009C22F0" w:rsidRPr="00CE3920">
        <w:t xml:space="preserve"> tikybą; </w:t>
      </w:r>
    </w:p>
    <w:p w:rsidR="009C22F0" w:rsidRPr="00CE3920" w:rsidRDefault="001622E1" w:rsidP="006F02F7">
      <w:pPr>
        <w:tabs>
          <w:tab w:val="left" w:pos="720"/>
        </w:tabs>
        <w:ind w:firstLine="720"/>
        <w:jc w:val="both"/>
      </w:pPr>
      <w:r w:rsidRPr="00CE3920">
        <w:t>83</w:t>
      </w:r>
      <w:r w:rsidR="009C22F0" w:rsidRPr="00CE3920">
        <w:t xml:space="preserve">.1.2. mokykloje nesusidarius mokinių grupei etikai arba tikybai mokytis, sudaroma laikinoji grupė iš kelių </w:t>
      </w:r>
      <w:r w:rsidR="00D43310" w:rsidRPr="00CE3920">
        <w:t xml:space="preserve">skirtingų </w:t>
      </w:r>
      <w:r w:rsidR="009C22F0" w:rsidRPr="00CE3920">
        <w:t xml:space="preserve">klasių mokinių; </w:t>
      </w:r>
    </w:p>
    <w:p w:rsidR="009C22F0" w:rsidRPr="00CE3920" w:rsidRDefault="001622E1" w:rsidP="006F02F7">
      <w:pPr>
        <w:tabs>
          <w:tab w:val="left" w:pos="720"/>
        </w:tabs>
        <w:ind w:firstLine="720"/>
        <w:jc w:val="both"/>
      </w:pPr>
      <w:r w:rsidRPr="00CE3920">
        <w:t>83</w:t>
      </w:r>
      <w:r w:rsidR="00AA54C1" w:rsidRPr="00CE3920">
        <w:t>.1.3</w:t>
      </w:r>
      <w:r w:rsidR="009C22F0" w:rsidRPr="00CE3920">
        <w:t xml:space="preserve">. dorinio ugdymo dalyką mokiniui galima keisti kiekvienais mokslo metais pagal tėvų (globėjų) parašytą prašymą. </w:t>
      </w:r>
    </w:p>
    <w:p w:rsidR="009C22F0" w:rsidRPr="00CE3920" w:rsidRDefault="001622E1" w:rsidP="006F02F7">
      <w:pPr>
        <w:tabs>
          <w:tab w:val="left" w:pos="720"/>
        </w:tabs>
        <w:ind w:firstLine="720"/>
        <w:jc w:val="both"/>
      </w:pPr>
      <w:r w:rsidRPr="00CE3920">
        <w:t>83</w:t>
      </w:r>
      <w:r w:rsidR="009C22F0" w:rsidRPr="00CE3920">
        <w:t>.2. Kalbinis ugdymas:</w:t>
      </w:r>
    </w:p>
    <w:p w:rsidR="009C22F0" w:rsidRPr="00CE3920" w:rsidRDefault="009C22F0" w:rsidP="006F02F7">
      <w:pPr>
        <w:tabs>
          <w:tab w:val="left" w:pos="720"/>
        </w:tabs>
        <w:ind w:firstLine="720"/>
        <w:jc w:val="both"/>
      </w:pPr>
      <w:r w:rsidRPr="00CE3920">
        <w:t>8</w:t>
      </w:r>
      <w:r w:rsidR="001622E1" w:rsidRPr="00CE3920">
        <w:t>3</w:t>
      </w:r>
      <w:r w:rsidRPr="00CE3920">
        <w:t>.2.1. s</w:t>
      </w:r>
      <w:r w:rsidRPr="00CE3920">
        <w:rPr>
          <w:lang w:eastAsia="lt-LT"/>
        </w:rPr>
        <w:t xml:space="preserve">iekiant gerinti mokinių lietuvių kalbos pasiekimus, skaitymo, rašymo, kalbėjimo ir klausymo gebėjimai turi būti </w:t>
      </w:r>
      <w:r w:rsidRPr="00CE3920">
        <w:t>ugdomi ir per kitų dalykų ar ugdymo sričių ugdomąsias veiklas (pvz., naudojant mokomąsias užduotis teksto suvokimo gebėjimams, mąstymui ugdyti, kreipiant dėmesį į kalbinę raišką ir rašto darbus);</w:t>
      </w:r>
    </w:p>
    <w:p w:rsidR="009C22F0" w:rsidRPr="00CE3920" w:rsidRDefault="00001927" w:rsidP="006F02F7">
      <w:pPr>
        <w:tabs>
          <w:tab w:val="left" w:pos="720"/>
        </w:tabs>
        <w:ind w:firstLine="720"/>
        <w:jc w:val="both"/>
      </w:pPr>
      <w:r w:rsidRPr="00CE3920">
        <w:t>8</w:t>
      </w:r>
      <w:r w:rsidR="001622E1" w:rsidRPr="00CE3920">
        <w:t>3</w:t>
      </w:r>
      <w:r w:rsidRPr="00CE3920">
        <w:t>.2.2.</w:t>
      </w:r>
      <w:r w:rsidR="009C22F0" w:rsidRPr="00CE3920">
        <w:t xml:space="preserve"> lietuvių kalbos dalykas yra pradinio ugdymo programos sudedamoji dalis ir jo mokoma:</w:t>
      </w:r>
    </w:p>
    <w:p w:rsidR="009C22F0" w:rsidRPr="00CE3920" w:rsidRDefault="00001927" w:rsidP="006F02F7">
      <w:pPr>
        <w:tabs>
          <w:tab w:val="left" w:pos="720"/>
        </w:tabs>
        <w:ind w:firstLine="720"/>
        <w:jc w:val="both"/>
      </w:pPr>
      <w:r w:rsidRPr="00CE3920">
        <w:t>8</w:t>
      </w:r>
      <w:r w:rsidR="001622E1" w:rsidRPr="00CE3920">
        <w:t>3</w:t>
      </w:r>
      <w:r w:rsidRPr="00CE3920">
        <w:t>.2.2.1.</w:t>
      </w:r>
      <w:r w:rsidR="009C22F0" w:rsidRPr="00CE3920">
        <w:t xml:space="preserve"> pagal Lietuvos Respublikos švietimo ir mokslo ministro patvirtintą lietuvių kalbos ugdymo programą;</w:t>
      </w:r>
    </w:p>
    <w:p w:rsidR="009C22F0" w:rsidRPr="00CE3920" w:rsidRDefault="00001927" w:rsidP="006F02F7">
      <w:pPr>
        <w:tabs>
          <w:tab w:val="left" w:pos="720"/>
        </w:tabs>
        <w:ind w:firstLine="720"/>
        <w:jc w:val="both"/>
      </w:pPr>
      <w:r w:rsidRPr="00CE3920">
        <w:t>8</w:t>
      </w:r>
      <w:r w:rsidR="001622E1" w:rsidRPr="00CE3920">
        <w:t>3</w:t>
      </w:r>
      <w:r w:rsidRPr="00CE3920">
        <w:t>.2.2.</w:t>
      </w:r>
      <w:r w:rsidR="009C22F0" w:rsidRPr="00CE3920">
        <w:t xml:space="preserve">2. skiriant Bendrojo ugdymo plano 22, 23 punktuose nurodytas ugdymo valandas; </w:t>
      </w:r>
    </w:p>
    <w:p w:rsidR="009C22F0" w:rsidRPr="00CE3920" w:rsidRDefault="001622E1" w:rsidP="006F02F7">
      <w:pPr>
        <w:tabs>
          <w:tab w:val="left" w:pos="720"/>
        </w:tabs>
        <w:ind w:firstLine="720"/>
        <w:jc w:val="both"/>
      </w:pPr>
      <w:r w:rsidRPr="00CE3920">
        <w:t>83</w:t>
      </w:r>
      <w:r w:rsidR="00001927" w:rsidRPr="00CE3920">
        <w:t>.2.2.3</w:t>
      </w:r>
      <w:r w:rsidR="009C22F0" w:rsidRPr="00CE3920">
        <w:t>. atsižvelgiant į mokinių ugdymosi poreikius, mokiniams turint menką kalbinę patirtį ar esant minimaliems (patenkinamas mokymosi lygis) mokinių pasiekimams, skiriama 1 papildoma ugdymo valanda per savaitę lietuvių kalbai ugdyti iš valandų, skiriamų mokinių ugdymo(</w:t>
      </w:r>
      <w:proofErr w:type="spellStart"/>
      <w:r w:rsidR="009C22F0" w:rsidRPr="00CE3920">
        <w:t>si</w:t>
      </w:r>
      <w:proofErr w:type="spellEnd"/>
      <w:r w:rsidR="009C22F0" w:rsidRPr="00CE3920">
        <w:t>) poreikiams tenkinti;</w:t>
      </w:r>
    </w:p>
    <w:p w:rsidR="009C22F0" w:rsidRPr="00CE3920" w:rsidRDefault="001622E1" w:rsidP="006F02F7">
      <w:pPr>
        <w:tabs>
          <w:tab w:val="left" w:pos="720"/>
        </w:tabs>
        <w:ind w:firstLine="720"/>
        <w:jc w:val="both"/>
      </w:pPr>
      <w:r w:rsidRPr="00CE3920">
        <w:t>83</w:t>
      </w:r>
      <w:r w:rsidR="00001927" w:rsidRPr="00CE3920">
        <w:t>.2.3</w:t>
      </w:r>
      <w:r w:rsidR="009C22F0" w:rsidRPr="00CE3920">
        <w:t>. pirmosios užsienio kalbos mokymas:</w:t>
      </w:r>
    </w:p>
    <w:p w:rsidR="009C22F0" w:rsidRPr="00CE3920" w:rsidRDefault="001622E1" w:rsidP="006F02F7">
      <w:pPr>
        <w:tabs>
          <w:tab w:val="left" w:pos="720"/>
        </w:tabs>
        <w:ind w:firstLine="720"/>
        <w:jc w:val="both"/>
      </w:pPr>
      <w:r w:rsidRPr="00CE3920">
        <w:t>83</w:t>
      </w:r>
      <w:r w:rsidR="00001927" w:rsidRPr="00CE3920">
        <w:t>.2.3</w:t>
      </w:r>
      <w:r w:rsidR="009C22F0" w:rsidRPr="00CE3920">
        <w:t>.1. pirmosios užsienio kalbos mokoma(</w:t>
      </w:r>
      <w:proofErr w:type="spellStart"/>
      <w:r w:rsidR="009C22F0" w:rsidRPr="00CE3920">
        <w:t>si</w:t>
      </w:r>
      <w:proofErr w:type="spellEnd"/>
      <w:r w:rsidR="009C22F0" w:rsidRPr="00CE3920">
        <w:t>) antraisiais–ketvirtaisiais pradinio ugdymo programos metais;</w:t>
      </w:r>
    </w:p>
    <w:p w:rsidR="009C22F0" w:rsidRPr="00CE3920" w:rsidRDefault="001622E1" w:rsidP="006F02F7">
      <w:pPr>
        <w:tabs>
          <w:tab w:val="left" w:pos="540"/>
        </w:tabs>
        <w:ind w:firstLine="720"/>
        <w:jc w:val="both"/>
      </w:pPr>
      <w:r w:rsidRPr="00CE3920">
        <w:t>83</w:t>
      </w:r>
      <w:r w:rsidR="00001927" w:rsidRPr="00CE3920">
        <w:t>.2.3</w:t>
      </w:r>
      <w:r w:rsidR="009C22F0" w:rsidRPr="00CE3920">
        <w:t xml:space="preserve">.2. tėvai (globėjai) parenka mokiniui vieną iš mokyklos siūlomų trijų Europos kalbų (anglų, vokiečių, prancūzų) (toliau – užsienio kalba); </w:t>
      </w:r>
    </w:p>
    <w:p w:rsidR="009C22F0" w:rsidRPr="00CE3920" w:rsidRDefault="001622E1" w:rsidP="006F02F7">
      <w:pPr>
        <w:tabs>
          <w:tab w:val="left" w:pos="540"/>
        </w:tabs>
        <w:ind w:firstLine="720"/>
        <w:jc w:val="both"/>
      </w:pPr>
      <w:r w:rsidRPr="00CE3920">
        <w:t>83</w:t>
      </w:r>
      <w:r w:rsidR="00001927" w:rsidRPr="00CE3920">
        <w:t>.2.3</w:t>
      </w:r>
      <w:r w:rsidR="008C7A2E" w:rsidRPr="00CE3920">
        <w:t>.3</w:t>
      </w:r>
      <w:r w:rsidR="009C22F0" w:rsidRPr="00CE3920">
        <w:t>. užsienio kalbai mokyti visose 2–4 klasėse skiriama po 2 ugdymo valandas per savaitę. Mokykla gali skirti 1 papildomą valandą iš valandų, skiriamų mokinių ugdymosi poreikiams tenkinti.</w:t>
      </w:r>
    </w:p>
    <w:p w:rsidR="009C22F0" w:rsidRPr="00CE3920" w:rsidRDefault="001622E1" w:rsidP="006F02F7">
      <w:pPr>
        <w:tabs>
          <w:tab w:val="left" w:pos="720"/>
        </w:tabs>
        <w:ind w:firstLine="720"/>
        <w:jc w:val="both"/>
      </w:pPr>
      <w:r w:rsidRPr="00CE3920">
        <w:t>83</w:t>
      </w:r>
      <w:r w:rsidR="009C22F0" w:rsidRPr="00CE3920">
        <w:t xml:space="preserve">.3. Socialinis ir gamtamokslinis ugdymas: </w:t>
      </w:r>
    </w:p>
    <w:p w:rsidR="009C22F0" w:rsidRPr="00CE3920" w:rsidRDefault="001622E1" w:rsidP="006F02F7">
      <w:pPr>
        <w:tabs>
          <w:tab w:val="left" w:pos="720"/>
        </w:tabs>
        <w:ind w:firstLine="720"/>
        <w:jc w:val="both"/>
      </w:pPr>
      <w:r w:rsidRPr="00CE3920">
        <w:t>83</w:t>
      </w:r>
      <w:r w:rsidR="009C22F0" w:rsidRPr="00CE3920">
        <w:t xml:space="preserve">.3.1. gamtamoksliniams gebėjimams ugdytis skiriama 1/2 pasaulio pažinimo dalykui skirto ugdymo laiko. Rekomenduojamos ugdymo veiklos, sudarančios sąlygas ugdytis praktinius gamtamokslinius gebėjimus, todėl dalį (1/4) dalykui skiriamo laiko ugdymas turėtų vykti tyrinėjimams palankioje aplinkoje, natūralioje gamtinėje (pvz., parke, miške, prie vandens telkinio </w:t>
      </w:r>
      <w:r w:rsidR="00B90684" w:rsidRPr="00CE3920">
        <w:t>i</w:t>
      </w:r>
      <w:r w:rsidR="009C22F0" w:rsidRPr="00CE3920">
        <w:t xml:space="preserve">r pan.) aplinkoje, laboratorijose;  </w:t>
      </w:r>
    </w:p>
    <w:p w:rsidR="009C22F0" w:rsidRPr="00CE3920" w:rsidRDefault="001622E1" w:rsidP="006F02F7">
      <w:pPr>
        <w:tabs>
          <w:tab w:val="left" w:pos="720"/>
        </w:tabs>
        <w:ind w:firstLine="720"/>
        <w:jc w:val="both"/>
      </w:pPr>
      <w:r w:rsidRPr="00CE3920">
        <w:t>83</w:t>
      </w:r>
      <w:r w:rsidR="009C22F0" w:rsidRPr="00CE3920">
        <w:t>.3.2. socialiniams gebėjimams ugdytis rekomenduojama dalį (1/4) pasaulio pažinimo dalyko laiko skirti ugdymo procesą organizuojant socialinės, kultūrinės aplinkos pažinimui palankioje aplinkoje (pvz., lankantis visuomeninėse, bendruomenių, kultūros institucijose ir pan.).</w:t>
      </w:r>
    </w:p>
    <w:p w:rsidR="009C22F0" w:rsidRPr="00CE3920" w:rsidRDefault="001622E1" w:rsidP="006F02F7">
      <w:pPr>
        <w:tabs>
          <w:tab w:val="left" w:pos="720"/>
        </w:tabs>
        <w:ind w:firstLine="720"/>
        <w:jc w:val="both"/>
      </w:pPr>
      <w:r w:rsidRPr="00CE3920">
        <w:t>83</w:t>
      </w:r>
      <w:r w:rsidR="009C22F0" w:rsidRPr="00CE3920">
        <w:t xml:space="preserve">.4. Matematinis ugdymas:  </w:t>
      </w:r>
    </w:p>
    <w:p w:rsidR="009C22F0" w:rsidRPr="00CE3920" w:rsidRDefault="001622E1" w:rsidP="006F02F7">
      <w:pPr>
        <w:tabs>
          <w:tab w:val="left" w:pos="720"/>
        </w:tabs>
        <w:ind w:firstLine="720"/>
        <w:jc w:val="both"/>
      </w:pPr>
      <w:r w:rsidRPr="00CE3920">
        <w:t>83</w:t>
      </w:r>
      <w:r w:rsidR="009C22F0" w:rsidRPr="00CE3920">
        <w:t xml:space="preserve">.4.1. organizuojant matematinį ugdymą rekomenduojama vadovautis ne tik Bendrosios programos matematikos dalyko programa, bet ir nacionalinių bei tarptautinių mokinių pasiekimų tyrimų rekomendacijomis, naudoti informacines komunikacines technologijas, skaitmenines mokomąsias priemones. </w:t>
      </w:r>
    </w:p>
    <w:p w:rsidR="009C22F0" w:rsidRPr="00CE3920" w:rsidRDefault="001622E1" w:rsidP="006F02F7">
      <w:pPr>
        <w:tabs>
          <w:tab w:val="left" w:pos="720"/>
        </w:tabs>
        <w:ind w:firstLine="720"/>
        <w:jc w:val="both"/>
      </w:pPr>
      <w:r w:rsidRPr="00CE3920">
        <w:t>83</w:t>
      </w:r>
      <w:r w:rsidR="009C22F0" w:rsidRPr="00CE3920">
        <w:t>.5. Kūno kultūra:</w:t>
      </w:r>
    </w:p>
    <w:p w:rsidR="009C22F0" w:rsidRPr="00CE3920" w:rsidRDefault="001622E1" w:rsidP="006F02F7">
      <w:pPr>
        <w:tabs>
          <w:tab w:val="left" w:pos="540"/>
        </w:tabs>
        <w:ind w:firstLine="720"/>
        <w:jc w:val="both"/>
      </w:pPr>
      <w:r w:rsidRPr="00CE3920">
        <w:t>83</w:t>
      </w:r>
      <w:r w:rsidR="00C442AD" w:rsidRPr="00CE3920">
        <w:t>.5.1. kai</w:t>
      </w:r>
      <w:r w:rsidR="009C22F0" w:rsidRPr="00CE3920">
        <w:t xml:space="preserve"> kūno kultūrai skiriamos 2 ugdymo v</w:t>
      </w:r>
      <w:r w:rsidR="00C442AD" w:rsidRPr="00CE3920">
        <w:t>alandos per savaitę, mokykloje</w:t>
      </w:r>
      <w:r w:rsidR="009C22F0" w:rsidRPr="00CE3920">
        <w:t xml:space="preserve"> sudarytos sąlygos mokiniams ne mažiau kaip 1 valandą per savaitę lankyti aktyvaus judėjimo pratybas mokykloje ar kitoje neformaliojo švietimo įstaigoje;</w:t>
      </w:r>
    </w:p>
    <w:p w:rsidR="009C22F0" w:rsidRPr="00CE3920" w:rsidRDefault="001622E1" w:rsidP="006F02F7">
      <w:pPr>
        <w:tabs>
          <w:tab w:val="left" w:pos="720"/>
        </w:tabs>
        <w:ind w:firstLine="720"/>
        <w:jc w:val="both"/>
      </w:pPr>
      <w:r w:rsidRPr="00CE3920">
        <w:t>83</w:t>
      </w:r>
      <w:r w:rsidR="009C22F0" w:rsidRPr="00CE3920">
        <w:t>.5.2. specialiosios medi</w:t>
      </w:r>
      <w:r w:rsidR="00C442AD" w:rsidRPr="00CE3920">
        <w:t>cininės fizinio pajėgumo grupės</w:t>
      </w:r>
      <w:r w:rsidR="009C22F0" w:rsidRPr="00CE3920">
        <w:t xml:space="preserve"> mokiniai dalyvauja ugdymo veiklose su pagrindine grupe, bet pratimai ir krūvis jiems skiriami pagal gydytojo rekomendacijas;</w:t>
      </w:r>
    </w:p>
    <w:p w:rsidR="009C22F0" w:rsidRPr="00CE3920" w:rsidRDefault="001622E1" w:rsidP="006F02F7">
      <w:pPr>
        <w:tabs>
          <w:tab w:val="left" w:pos="720"/>
        </w:tabs>
        <w:ind w:firstLine="720"/>
        <w:jc w:val="both"/>
      </w:pPr>
      <w:r w:rsidRPr="00CE3920">
        <w:t>83</w:t>
      </w:r>
      <w:r w:rsidR="009C22F0" w:rsidRPr="00CE3920">
        <w:t>.5.</w:t>
      </w:r>
      <w:r w:rsidR="00BC19CC" w:rsidRPr="00CE3920">
        <w:t>3</w:t>
      </w:r>
      <w:r w:rsidR="009C22F0" w:rsidRPr="00CE3920">
        <w:t>. siekiant skatinti mokinių fizinį aktyvu</w:t>
      </w:r>
      <w:r w:rsidR="00C442AD" w:rsidRPr="00CE3920">
        <w:t xml:space="preserve">mą, </w:t>
      </w:r>
      <w:proofErr w:type="spellStart"/>
      <w:r w:rsidR="00C442AD" w:rsidRPr="00CE3920">
        <w:t>sveikatinimą</w:t>
      </w:r>
      <w:proofErr w:type="spellEnd"/>
      <w:r w:rsidR="00C442AD" w:rsidRPr="00CE3920">
        <w:t>, ugdymo proceso metu sudaromos</w:t>
      </w:r>
      <w:r w:rsidR="009C22F0" w:rsidRPr="00CE3920">
        <w:t xml:space="preserve"> galimyb</w:t>
      </w:r>
      <w:r w:rsidR="00C442AD" w:rsidRPr="00CE3920">
        <w:t>ė</w:t>
      </w:r>
      <w:r w:rsidR="009C22F0" w:rsidRPr="00CE3920">
        <w:t>s organizuo</w:t>
      </w:r>
      <w:r w:rsidR="00C442AD" w:rsidRPr="00CE3920">
        <w:t>ti judriąsias pertraukas</w:t>
      </w:r>
      <w:r w:rsidR="009C22F0" w:rsidRPr="00CE3920">
        <w:t xml:space="preserve">. </w:t>
      </w:r>
    </w:p>
    <w:p w:rsidR="009C22F0" w:rsidRPr="00CE3920" w:rsidRDefault="009C22F0" w:rsidP="006F02F7">
      <w:pPr>
        <w:tabs>
          <w:tab w:val="left" w:pos="720"/>
        </w:tabs>
        <w:ind w:firstLine="720"/>
        <w:jc w:val="both"/>
      </w:pPr>
      <w:r w:rsidRPr="00CE3920">
        <w:t>8</w:t>
      </w:r>
      <w:r w:rsidR="001622E1" w:rsidRPr="00CE3920">
        <w:t>3</w:t>
      </w:r>
      <w:r w:rsidRPr="00CE3920">
        <w:t xml:space="preserve">.6. Meninis ugdymas (dailė ir technologijos, muzika, šokis, teatras): </w:t>
      </w:r>
    </w:p>
    <w:p w:rsidR="009C22F0" w:rsidRPr="00CE3920" w:rsidRDefault="001622E1" w:rsidP="006F02F7">
      <w:pPr>
        <w:tabs>
          <w:tab w:val="left" w:pos="720"/>
        </w:tabs>
        <w:ind w:firstLine="720"/>
        <w:jc w:val="both"/>
      </w:pPr>
      <w:r w:rsidRPr="00CE3920">
        <w:t>83</w:t>
      </w:r>
      <w:r w:rsidR="009C22F0" w:rsidRPr="00CE3920">
        <w:t>.6.1. technologiniam ugdymui rekomenduojama skirti ne mažiau kaip 1/3 dailės ir technologijų dalykui skiriamo laiko, nurodyto Bendroj</w:t>
      </w:r>
      <w:r w:rsidR="00BC19CC" w:rsidRPr="00CE3920">
        <w:t>o ugdymo plano 22, 23 punktuose.</w:t>
      </w:r>
    </w:p>
    <w:p w:rsidR="009C22F0" w:rsidRPr="00CE3920" w:rsidRDefault="001622E1" w:rsidP="006F02F7">
      <w:pPr>
        <w:tabs>
          <w:tab w:val="left" w:pos="720"/>
        </w:tabs>
        <w:ind w:firstLine="720"/>
        <w:jc w:val="both"/>
      </w:pPr>
      <w:r w:rsidRPr="00CE3920">
        <w:lastRenderedPageBreak/>
        <w:t>84</w:t>
      </w:r>
      <w:r w:rsidR="009C22F0" w:rsidRPr="00CE3920">
        <w:t>. Mokiniai, kurie mokosi pagal neformaliojo vaikų švietimo ir formalųjį švietimą papildančio ugdymo programas (pvz., dailės, muzikos, sporto), mokyklos vadovo įsakymu gali būti atleidžiami nuo atitinkamo privalomojo dalyko</w:t>
      </w:r>
      <w:r w:rsidR="009C22F0" w:rsidRPr="00CE3920">
        <w:rPr>
          <w:i/>
        </w:rPr>
        <w:t xml:space="preserve"> </w:t>
      </w:r>
      <w:r w:rsidR="009C22F0" w:rsidRPr="00CE3920">
        <w:t>savaitinių pamokų (ar jų dalies) lankymo, jiems numatomas šių dalykų mokymosi pasiekimų įskaitymas. Šių programų turinys turi derėti su Bendrųjų programų turiniu. Mokyklos vadovas nustato nedalyvaujančių pamokose mokinių saugumo užtikrinimo priemones.</w:t>
      </w:r>
    </w:p>
    <w:p w:rsidR="009C22F0" w:rsidRPr="00CE3920" w:rsidRDefault="001622E1" w:rsidP="006F02F7">
      <w:pPr>
        <w:tabs>
          <w:tab w:val="left" w:pos="720"/>
        </w:tabs>
        <w:ind w:firstLine="720"/>
        <w:jc w:val="both"/>
      </w:pPr>
      <w:r w:rsidRPr="00CE3920">
        <w:t>85</w:t>
      </w:r>
      <w:r w:rsidR="009C22F0" w:rsidRPr="00CE3920">
        <w:t>. Integruojamųjų, prevencinių ir kitų ugdymo programų įgyvendinimas:</w:t>
      </w:r>
    </w:p>
    <w:p w:rsidR="009C22F0" w:rsidRPr="00CE3920" w:rsidRDefault="00D11E3C" w:rsidP="006F02F7">
      <w:pPr>
        <w:tabs>
          <w:tab w:val="left" w:pos="720"/>
        </w:tabs>
        <w:ind w:firstLine="720"/>
        <w:jc w:val="both"/>
      </w:pPr>
      <w:r w:rsidRPr="00CE3920">
        <w:t>85</w:t>
      </w:r>
      <w:r w:rsidR="008C07E9" w:rsidRPr="00CE3920">
        <w:t>.1. į</w:t>
      </w:r>
      <w:r w:rsidR="009C22F0" w:rsidRPr="00CE3920">
        <w:t xml:space="preserve"> Bendrosios programos ugdymo dalykų programų turinį integruojama: </w:t>
      </w:r>
    </w:p>
    <w:p w:rsidR="009C22F0" w:rsidRPr="00CE3920" w:rsidRDefault="00D11E3C" w:rsidP="006F02F7">
      <w:pPr>
        <w:tabs>
          <w:tab w:val="left" w:pos="720"/>
        </w:tabs>
        <w:ind w:firstLine="720"/>
        <w:jc w:val="both"/>
      </w:pPr>
      <w:r w:rsidRPr="00CE3920">
        <w:t>85</w:t>
      </w:r>
      <w:r w:rsidR="009C22F0" w:rsidRPr="00CE3920">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9C22F0" w:rsidRPr="00CE3920" w:rsidRDefault="00D11E3C" w:rsidP="006F02F7">
      <w:pPr>
        <w:tabs>
          <w:tab w:val="left" w:pos="720"/>
        </w:tabs>
        <w:ind w:firstLine="720"/>
        <w:jc w:val="both"/>
      </w:pPr>
      <w:r w:rsidRPr="00CE3920">
        <w:t>85</w:t>
      </w:r>
      <w:r w:rsidR="009C22F0" w:rsidRPr="00CE3920">
        <w:t>.1.2. Žmogaus saugos bendroji programa ir Sveikatos ir lytiškumo ugdymo bei rengimo šeimai bendroji programa;</w:t>
      </w:r>
    </w:p>
    <w:p w:rsidR="009C22F0" w:rsidRPr="00CE3920" w:rsidRDefault="00D11E3C" w:rsidP="006F02F7">
      <w:pPr>
        <w:tabs>
          <w:tab w:val="left" w:pos="720"/>
        </w:tabs>
        <w:ind w:firstLine="720"/>
        <w:jc w:val="both"/>
      </w:pPr>
      <w:r w:rsidRPr="00CE3920">
        <w:t>85</w:t>
      </w:r>
      <w:r w:rsidR="009C22F0" w:rsidRPr="00CE3920">
        <w:t>.1.3. mokyklos pasirinktos prevencinės ir kitos ugdymo programos. Mokykla privalo sudaryti sąlygas kiekvienam mokiniui dalyvauti bent vienoje nuoseklioje ir ilgalaikėje prevencinėje programoje, 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mokyklose rekomendacijų patvirtinimo“;</w:t>
      </w:r>
    </w:p>
    <w:p w:rsidR="009C22F0" w:rsidRPr="00CE3920" w:rsidRDefault="00D11E3C" w:rsidP="006F02F7">
      <w:pPr>
        <w:tabs>
          <w:tab w:val="left" w:pos="720"/>
        </w:tabs>
        <w:ind w:firstLine="720"/>
        <w:jc w:val="both"/>
      </w:pPr>
      <w:r w:rsidRPr="00CE3920">
        <w:t>85</w:t>
      </w:r>
      <w:r w:rsidR="009C22F0" w:rsidRPr="00CE3920">
        <w:t>.1.4. etninės kultūros ugdymas;</w:t>
      </w:r>
    </w:p>
    <w:p w:rsidR="009C22F0" w:rsidRPr="00CE3920" w:rsidRDefault="00D11E3C" w:rsidP="006F02F7">
      <w:pPr>
        <w:tabs>
          <w:tab w:val="left" w:pos="720"/>
        </w:tabs>
        <w:ind w:firstLine="720"/>
        <w:jc w:val="both"/>
      </w:pPr>
      <w:r w:rsidRPr="00CE3920">
        <w:t>85</w:t>
      </w:r>
      <w:r w:rsidR="009C22F0" w:rsidRPr="00CE3920">
        <w:t>.1.5. informacinių komunikacinių technologijų ugdymas. Informacinės komunikacinės technologijos ugdymo procese naudojamos kaip ugdymo priemonė, taip pat mokoma informacinių komunikacinių technologijų pradmenų;</w:t>
      </w:r>
    </w:p>
    <w:p w:rsidR="009C22F0" w:rsidRPr="00CE3920" w:rsidRDefault="00D11E3C" w:rsidP="006F02F7">
      <w:pPr>
        <w:tabs>
          <w:tab w:val="left" w:pos="720"/>
        </w:tabs>
        <w:ind w:firstLine="720"/>
        <w:jc w:val="both"/>
      </w:pPr>
      <w:r w:rsidRPr="00CE3920">
        <w:t>85</w:t>
      </w:r>
      <w:r w:rsidR="009C22F0" w:rsidRPr="00CE3920">
        <w:t>.1.6. Ugdymo karjerai programa, patvirtinta Lietuvos Respublikos švietimo ir mokslo ministro 2014 m. sausio 15 d. įsakymu Nr. V-72 „Dėl Ugdymo karjerai programos patvirtinimo“.</w:t>
      </w:r>
    </w:p>
    <w:p w:rsidR="009C22F0" w:rsidRPr="00CE3920" w:rsidRDefault="00D11E3C" w:rsidP="006F02F7">
      <w:pPr>
        <w:tabs>
          <w:tab w:val="left" w:pos="720"/>
        </w:tabs>
        <w:ind w:firstLine="720"/>
        <w:jc w:val="both"/>
      </w:pPr>
      <w:r w:rsidRPr="00CE3920">
        <w:t>85</w:t>
      </w:r>
      <w:r w:rsidR="009C22F0" w:rsidRPr="00CE3920">
        <w:t xml:space="preserve">.2. Mokytojas, formuodamas klasės mokinių ugdymo turinį, numato ugdymo dalykus, į kuriuos integruojamas Sveikatos ir lytiškumo </w:t>
      </w:r>
      <w:r w:rsidR="00D4471A" w:rsidRPr="00CE3920">
        <w:t>ugdymo bei rengimo šeimai bendra</w:t>
      </w:r>
      <w:r w:rsidR="009C22F0" w:rsidRPr="00CE3920">
        <w:t>si</w:t>
      </w:r>
      <w:r w:rsidR="00D4471A" w:rsidRPr="00CE3920">
        <w:t>s, Žmogaus saugos bendra</w:t>
      </w:r>
      <w:r w:rsidR="009C22F0" w:rsidRPr="00CE3920">
        <w:t>sis, etninės kultūros ugdymo, mokyklos pasirinktų prevencinių ir kitų programų, informacinių</w:t>
      </w:r>
      <w:r w:rsidR="00D4471A" w:rsidRPr="00CE3920">
        <w:t>–</w:t>
      </w:r>
      <w:r w:rsidR="009C22F0" w:rsidRPr="00CE3920">
        <w:t xml:space="preserve">komunikacinių technologijų ugdymo turinys; </w:t>
      </w:r>
    </w:p>
    <w:p w:rsidR="00F41FBC" w:rsidRPr="00CE3920" w:rsidRDefault="00D11E3C" w:rsidP="009E5651">
      <w:pPr>
        <w:tabs>
          <w:tab w:val="left" w:pos="720"/>
        </w:tabs>
        <w:ind w:firstLine="720"/>
        <w:jc w:val="both"/>
      </w:pPr>
      <w:r w:rsidRPr="00CE3920">
        <w:t>85</w:t>
      </w:r>
      <w:r w:rsidR="009C22F0" w:rsidRPr="00CE3920">
        <w:t xml:space="preserve">.3. Mokykla, atsižvelgdama į mokyklos bendruomenės, mokinių ugdymosi poreikius, Bendrojo ugdymo plano 40.1.2, 40.1.3 papunkčiuose nurodytoms ugdymo programoms įgyvendinti gali skirti atskirą ugdymo laiką iš valandų, skirtų ugdymosi poreikiams tenkinti, o etninei kultūrai ugdyti – iš neformaliojo švietimo valandų. </w:t>
      </w:r>
    </w:p>
    <w:p w:rsidR="00F76E8D" w:rsidRPr="00CE3920" w:rsidRDefault="00F76E8D" w:rsidP="006F02F7">
      <w:pPr>
        <w:tabs>
          <w:tab w:val="left" w:pos="1985"/>
        </w:tabs>
        <w:ind w:firstLine="720"/>
        <w:jc w:val="both"/>
      </w:pPr>
      <w:r w:rsidRPr="00CE3920">
        <w:t>Dalykai ir jiems skiriamų pamokų skaičius per savaitę Bendrajai programai įgyvendinti:</w:t>
      </w:r>
    </w:p>
    <w:tbl>
      <w:tblPr>
        <w:tblW w:w="5000" w:type="pct"/>
        <w:jc w:val="center"/>
        <w:tblLook w:val="04A0" w:firstRow="1" w:lastRow="0" w:firstColumn="1" w:lastColumn="0" w:noHBand="0" w:noVBand="1"/>
      </w:tblPr>
      <w:tblGrid>
        <w:gridCol w:w="572"/>
        <w:gridCol w:w="4174"/>
        <w:gridCol w:w="643"/>
        <w:gridCol w:w="642"/>
        <w:gridCol w:w="750"/>
        <w:gridCol w:w="787"/>
        <w:gridCol w:w="642"/>
        <w:gridCol w:w="642"/>
        <w:gridCol w:w="764"/>
      </w:tblGrid>
      <w:tr w:rsidR="00CE3920" w:rsidRPr="00CE3920" w:rsidTr="009E5651">
        <w:trPr>
          <w:trHeight w:val="380"/>
          <w:jc w:val="center"/>
        </w:trPr>
        <w:tc>
          <w:tcPr>
            <w:tcW w:w="297" w:type="pct"/>
            <w:tcBorders>
              <w:top w:val="single" w:sz="6" w:space="0" w:color="000000"/>
              <w:left w:val="single" w:sz="6" w:space="0" w:color="000000"/>
              <w:bottom w:val="nil"/>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Eil.</w:t>
            </w:r>
          </w:p>
          <w:p w:rsidR="00F76E8D" w:rsidRPr="00CE3920" w:rsidRDefault="00F76E8D" w:rsidP="006B27A4">
            <w:pPr>
              <w:jc w:val="center"/>
              <w:rPr>
                <w:sz w:val="20"/>
              </w:rPr>
            </w:pPr>
            <w:r w:rsidRPr="00CE3920">
              <w:rPr>
                <w:sz w:val="20"/>
              </w:rPr>
              <w:t>Nr.</w:t>
            </w:r>
          </w:p>
        </w:tc>
        <w:tc>
          <w:tcPr>
            <w:tcW w:w="2170" w:type="pct"/>
            <w:tcBorders>
              <w:top w:val="single" w:sz="6" w:space="0" w:color="000000"/>
              <w:left w:val="single" w:sz="6" w:space="0" w:color="000000"/>
              <w:bottom w:val="nil"/>
              <w:right w:val="single" w:sz="12" w:space="0" w:color="000000"/>
            </w:tcBorders>
            <w:shd w:val="clear" w:color="auto" w:fill="FFFFFF"/>
            <w:vAlign w:val="center"/>
            <w:hideMark/>
          </w:tcPr>
          <w:p w:rsidR="00F76E8D" w:rsidRPr="00CE3920" w:rsidRDefault="00F76E8D" w:rsidP="006B27A4">
            <w:pPr>
              <w:jc w:val="center"/>
              <w:rPr>
                <w:sz w:val="20"/>
              </w:rPr>
            </w:pPr>
            <w:r w:rsidRPr="00CE3920">
              <w:rPr>
                <w:sz w:val="20"/>
              </w:rPr>
              <w:t>Dalykai</w:t>
            </w:r>
          </w:p>
        </w:tc>
        <w:tc>
          <w:tcPr>
            <w:tcW w:w="334"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rsidR="00F76E8D" w:rsidRPr="00CE3920" w:rsidRDefault="00F76E8D" w:rsidP="00B16E5B">
            <w:pPr>
              <w:jc w:val="center"/>
              <w:rPr>
                <w:sz w:val="20"/>
              </w:rPr>
            </w:pPr>
            <w:r w:rsidRPr="00CE3920">
              <w:rPr>
                <w:sz w:val="20"/>
              </w:rPr>
              <w:t>1a</w:t>
            </w:r>
          </w:p>
        </w:tc>
        <w:tc>
          <w:tcPr>
            <w:tcW w:w="334" w:type="pct"/>
            <w:tcBorders>
              <w:top w:val="single" w:sz="12" w:space="0" w:color="000000"/>
              <w:left w:val="single" w:sz="12" w:space="0" w:color="000000"/>
              <w:bottom w:val="single" w:sz="12"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1b</w:t>
            </w:r>
          </w:p>
        </w:tc>
        <w:tc>
          <w:tcPr>
            <w:tcW w:w="390" w:type="pct"/>
            <w:tcBorders>
              <w:top w:val="single" w:sz="12" w:space="0" w:color="000000"/>
              <w:left w:val="single" w:sz="12" w:space="0" w:color="000000"/>
              <w:bottom w:val="single" w:sz="12"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2a</w:t>
            </w:r>
          </w:p>
        </w:tc>
        <w:tc>
          <w:tcPr>
            <w:tcW w:w="409"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 b</w:t>
            </w:r>
          </w:p>
        </w:tc>
        <w:tc>
          <w:tcPr>
            <w:tcW w:w="334"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3</w:t>
            </w:r>
          </w:p>
        </w:tc>
        <w:tc>
          <w:tcPr>
            <w:tcW w:w="334"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4</w:t>
            </w:r>
          </w:p>
        </w:tc>
        <w:tc>
          <w:tcPr>
            <w:tcW w:w="397"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F76E8D" w:rsidRPr="00CE3920" w:rsidRDefault="00F76E8D" w:rsidP="006B27A4">
            <w:pPr>
              <w:jc w:val="center"/>
              <w:rPr>
                <w:sz w:val="20"/>
              </w:rPr>
            </w:pPr>
            <w:r w:rsidRPr="00CE3920">
              <w:rPr>
                <w:sz w:val="20"/>
              </w:rPr>
              <w:t>Iš viso</w:t>
            </w:r>
          </w:p>
        </w:tc>
      </w:tr>
      <w:tr w:rsidR="00CE3920" w:rsidRPr="00CE3920" w:rsidTr="009E5651">
        <w:trPr>
          <w:trHeight w:val="324"/>
          <w:jc w:val="center"/>
        </w:trPr>
        <w:tc>
          <w:tcPr>
            <w:tcW w:w="297" w:type="pct"/>
            <w:tcBorders>
              <w:top w:val="single" w:sz="6" w:space="0" w:color="000000"/>
              <w:left w:val="single" w:sz="6" w:space="0" w:color="000000"/>
              <w:bottom w:val="nil"/>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1.</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ind w:firstLine="10"/>
              <w:rPr>
                <w:sz w:val="20"/>
              </w:rPr>
            </w:pPr>
            <w:r w:rsidRPr="00CE3920">
              <w:rPr>
                <w:sz w:val="20"/>
              </w:rPr>
              <w:t xml:space="preserve">Dorinis ugdymas </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1</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1</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1</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1</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1</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1</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E77C95" w:rsidP="006B27A4">
            <w:pPr>
              <w:jc w:val="center"/>
              <w:rPr>
                <w:sz w:val="20"/>
              </w:rPr>
            </w:pPr>
            <w:r w:rsidRPr="00CE3920">
              <w:rPr>
                <w:sz w:val="20"/>
              </w:rPr>
              <w:t>6</w:t>
            </w:r>
          </w:p>
        </w:tc>
      </w:tr>
      <w:tr w:rsidR="00CE3920" w:rsidRPr="00CE3920" w:rsidTr="009E5651">
        <w:trPr>
          <w:trHeight w:val="280"/>
          <w:jc w:val="center"/>
        </w:trPr>
        <w:tc>
          <w:tcPr>
            <w:tcW w:w="246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Kalbos:</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97"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p>
        </w:tc>
      </w:tr>
      <w:tr w:rsidR="00CE3920" w:rsidRPr="00CE3920" w:rsidTr="009E5651">
        <w:trPr>
          <w:trHeight w:val="28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jc w:val="center"/>
              <w:rPr>
                <w:sz w:val="20"/>
              </w:rPr>
            </w:pPr>
            <w:r w:rsidRPr="00CE3920">
              <w:rPr>
                <w:sz w:val="20"/>
              </w:rPr>
              <w:t>3.</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Lietuvių kalba (gimtoji)</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8</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8</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7</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7</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7</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7</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E77C95" w:rsidP="006B27A4">
            <w:pPr>
              <w:jc w:val="center"/>
              <w:rPr>
                <w:sz w:val="20"/>
              </w:rPr>
            </w:pPr>
            <w:r w:rsidRPr="00CE3920">
              <w:rPr>
                <w:sz w:val="20"/>
              </w:rPr>
              <w:t>44</w:t>
            </w:r>
          </w:p>
        </w:tc>
      </w:tr>
      <w:tr w:rsidR="00CE3920" w:rsidRPr="00CE3920" w:rsidTr="009E5651">
        <w:trPr>
          <w:trHeight w:val="22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jc w:val="center"/>
              <w:rPr>
                <w:sz w:val="20"/>
              </w:rPr>
            </w:pPr>
            <w:r w:rsidRPr="00CE3920">
              <w:rPr>
                <w:sz w:val="20"/>
              </w:rPr>
              <w:t>4.</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Užsienio kalba 1–</w:t>
            </w:r>
            <w:proofErr w:type="spellStart"/>
            <w:r w:rsidRPr="00CE3920">
              <w:rPr>
                <w:sz w:val="20"/>
              </w:rPr>
              <w:t>oji</w:t>
            </w:r>
            <w:proofErr w:type="spellEnd"/>
            <w:r w:rsidRPr="00CE3920">
              <w:rPr>
                <w:sz w:val="20"/>
              </w:rPr>
              <w:t xml:space="preserve"> (anglų k.)</w:t>
            </w:r>
          </w:p>
        </w:tc>
        <w:tc>
          <w:tcPr>
            <w:tcW w:w="334" w:type="pct"/>
            <w:tcBorders>
              <w:top w:val="single" w:sz="6" w:space="0" w:color="000000"/>
              <w:left w:val="single" w:sz="12" w:space="0" w:color="000000"/>
              <w:bottom w:val="single" w:sz="4"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2</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E77C95" w:rsidP="006B27A4">
            <w:pPr>
              <w:jc w:val="center"/>
              <w:rPr>
                <w:sz w:val="20"/>
              </w:rPr>
            </w:pPr>
            <w:r w:rsidRPr="00CE3920">
              <w:rPr>
                <w:sz w:val="20"/>
              </w:rPr>
              <w:t>8</w:t>
            </w:r>
          </w:p>
        </w:tc>
      </w:tr>
      <w:tr w:rsidR="00CE3920" w:rsidRPr="00CE3920" w:rsidTr="009E5651">
        <w:trPr>
          <w:trHeight w:val="28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jc w:val="center"/>
              <w:rPr>
                <w:sz w:val="20"/>
              </w:rPr>
            </w:pPr>
            <w:r w:rsidRPr="00CE3920">
              <w:rPr>
                <w:sz w:val="20"/>
              </w:rPr>
              <w:t>5.</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Matematika</w:t>
            </w:r>
          </w:p>
        </w:tc>
        <w:tc>
          <w:tcPr>
            <w:tcW w:w="334" w:type="pct"/>
            <w:tcBorders>
              <w:top w:val="single" w:sz="4"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5</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5</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4</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4</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5</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4</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E77C95" w:rsidP="006B27A4">
            <w:pPr>
              <w:jc w:val="center"/>
              <w:rPr>
                <w:sz w:val="20"/>
              </w:rPr>
            </w:pPr>
            <w:r w:rsidRPr="00CE3920">
              <w:rPr>
                <w:sz w:val="20"/>
              </w:rPr>
              <w:t>27</w:t>
            </w:r>
          </w:p>
        </w:tc>
      </w:tr>
      <w:tr w:rsidR="00CE3920" w:rsidRPr="00CE3920" w:rsidTr="009E5651">
        <w:trPr>
          <w:trHeight w:val="28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rPr>
                <w:sz w:val="20"/>
              </w:rPr>
            </w:pPr>
            <w:r w:rsidRPr="00CE3920">
              <w:rPr>
                <w:sz w:val="20"/>
              </w:rPr>
              <w:t>6.</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Pasaulio pažinimas</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2</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2</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E77C95" w:rsidP="006B27A4">
            <w:pPr>
              <w:jc w:val="center"/>
              <w:rPr>
                <w:sz w:val="20"/>
              </w:rPr>
            </w:pPr>
            <w:r w:rsidRPr="00CE3920">
              <w:rPr>
                <w:sz w:val="20"/>
              </w:rPr>
              <w:t>12</w:t>
            </w:r>
          </w:p>
        </w:tc>
      </w:tr>
      <w:tr w:rsidR="00CE3920" w:rsidRPr="00CE3920" w:rsidTr="009E5651">
        <w:trPr>
          <w:trHeight w:val="281"/>
          <w:jc w:val="center"/>
        </w:trPr>
        <w:tc>
          <w:tcPr>
            <w:tcW w:w="246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Meninis ir technologinis ugdymas, kūno kultūra</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F76E8D" w:rsidP="006B27A4">
            <w:pPr>
              <w:jc w:val="center"/>
              <w:rPr>
                <w:sz w:val="20"/>
              </w:rPr>
            </w:pP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tcPr>
          <w:p w:rsidR="00F76E8D" w:rsidRPr="00CE3920" w:rsidRDefault="00F76E8D" w:rsidP="006B27A4">
            <w:pPr>
              <w:jc w:val="center"/>
              <w:rPr>
                <w:sz w:val="20"/>
              </w:rPr>
            </w:pPr>
          </w:p>
        </w:tc>
      </w:tr>
      <w:tr w:rsidR="00CE3920" w:rsidRPr="00CE3920" w:rsidTr="009E5651">
        <w:trPr>
          <w:trHeight w:val="26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jc w:val="center"/>
              <w:rPr>
                <w:sz w:val="20"/>
              </w:rPr>
            </w:pPr>
            <w:r w:rsidRPr="00CE3920">
              <w:rPr>
                <w:sz w:val="20"/>
              </w:rPr>
              <w:t>7.</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Dailė ir technologijos</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2</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2</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F76E8D" w:rsidP="006B27A4">
            <w:pPr>
              <w:jc w:val="center"/>
              <w:rPr>
                <w:sz w:val="20"/>
              </w:rPr>
            </w:pPr>
            <w:r w:rsidRPr="00CE3920">
              <w:rPr>
                <w:sz w:val="20"/>
              </w:rPr>
              <w:t>1</w:t>
            </w:r>
            <w:r w:rsidR="00E77C95" w:rsidRPr="00CE3920">
              <w:rPr>
                <w:sz w:val="20"/>
              </w:rPr>
              <w:t>2</w:t>
            </w:r>
          </w:p>
        </w:tc>
      </w:tr>
      <w:tr w:rsidR="00CE3920" w:rsidRPr="00CE3920" w:rsidTr="009E5651">
        <w:trPr>
          <w:trHeight w:val="28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jc w:val="center"/>
              <w:rPr>
                <w:sz w:val="20"/>
              </w:rPr>
            </w:pPr>
            <w:r w:rsidRPr="00CE3920">
              <w:rPr>
                <w:sz w:val="20"/>
              </w:rPr>
              <w:t>8.</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Muzika</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2</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2</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F76E8D" w:rsidP="006B27A4">
            <w:pPr>
              <w:jc w:val="center"/>
              <w:rPr>
                <w:sz w:val="20"/>
              </w:rPr>
            </w:pPr>
            <w:r w:rsidRPr="00CE3920">
              <w:rPr>
                <w:sz w:val="20"/>
              </w:rPr>
              <w:t>1</w:t>
            </w:r>
            <w:r w:rsidR="00E77C95" w:rsidRPr="00CE3920">
              <w:rPr>
                <w:sz w:val="20"/>
              </w:rPr>
              <w:t>2</w:t>
            </w:r>
          </w:p>
        </w:tc>
      </w:tr>
      <w:tr w:rsidR="00CE3920" w:rsidRPr="00CE3920" w:rsidTr="009E5651">
        <w:trPr>
          <w:trHeight w:val="260"/>
          <w:jc w:val="center"/>
        </w:trPr>
        <w:tc>
          <w:tcPr>
            <w:tcW w:w="297" w:type="pct"/>
            <w:tcBorders>
              <w:top w:val="single" w:sz="6" w:space="0" w:color="000000"/>
              <w:left w:val="single" w:sz="6" w:space="0" w:color="000000"/>
              <w:bottom w:val="single" w:sz="6" w:space="0" w:color="000000"/>
              <w:right w:val="single" w:sz="6" w:space="0" w:color="000000"/>
            </w:tcBorders>
            <w:shd w:val="clear" w:color="auto" w:fill="FFFFFF"/>
            <w:hideMark/>
          </w:tcPr>
          <w:p w:rsidR="00F76E8D" w:rsidRPr="00CE3920" w:rsidRDefault="00F76E8D" w:rsidP="006B27A4">
            <w:pPr>
              <w:jc w:val="center"/>
              <w:rPr>
                <w:sz w:val="20"/>
              </w:rPr>
            </w:pPr>
            <w:r w:rsidRPr="00CE3920">
              <w:rPr>
                <w:sz w:val="20"/>
              </w:rPr>
              <w:t>9.</w:t>
            </w:r>
          </w:p>
        </w:tc>
        <w:tc>
          <w:tcPr>
            <w:tcW w:w="2170" w:type="pct"/>
            <w:tcBorders>
              <w:top w:val="single" w:sz="6" w:space="0" w:color="000000"/>
              <w:left w:val="single" w:sz="6" w:space="0" w:color="000000"/>
              <w:bottom w:val="single" w:sz="6" w:space="0" w:color="000000"/>
              <w:right w:val="single" w:sz="12" w:space="0" w:color="000000"/>
            </w:tcBorders>
            <w:shd w:val="clear" w:color="auto" w:fill="FFFFFF"/>
            <w:hideMark/>
          </w:tcPr>
          <w:p w:rsidR="00F76E8D" w:rsidRPr="00CE3920" w:rsidRDefault="00F76E8D" w:rsidP="006B27A4">
            <w:pPr>
              <w:rPr>
                <w:sz w:val="20"/>
              </w:rPr>
            </w:pPr>
            <w:r w:rsidRPr="00CE3920">
              <w:rPr>
                <w:sz w:val="20"/>
              </w:rPr>
              <w:t>Kūno kultūra</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F76E8D" w:rsidP="006B27A4">
            <w:pPr>
              <w:jc w:val="center"/>
              <w:rPr>
                <w:sz w:val="20"/>
              </w:rPr>
            </w:pPr>
            <w:r w:rsidRPr="00CE3920">
              <w:rPr>
                <w:sz w:val="20"/>
              </w:rPr>
              <w:t>2</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E77C95" w:rsidP="006B27A4">
            <w:pPr>
              <w:jc w:val="center"/>
              <w:rPr>
                <w:sz w:val="20"/>
              </w:rPr>
            </w:pPr>
            <w:r w:rsidRPr="00CE3920">
              <w:rPr>
                <w:sz w:val="20"/>
              </w:rPr>
              <w:t>3</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3</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3</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F76E8D" w:rsidRPr="00CE3920" w:rsidRDefault="00F76E8D" w:rsidP="006B27A4">
            <w:pPr>
              <w:jc w:val="center"/>
              <w:rPr>
                <w:sz w:val="20"/>
              </w:rPr>
            </w:pPr>
            <w:r w:rsidRPr="00CE3920">
              <w:rPr>
                <w:sz w:val="20"/>
              </w:rPr>
              <w:t>3</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F76E8D" w:rsidP="006B27A4">
            <w:pPr>
              <w:jc w:val="center"/>
              <w:rPr>
                <w:sz w:val="20"/>
              </w:rPr>
            </w:pPr>
            <w:r w:rsidRPr="00CE3920">
              <w:rPr>
                <w:sz w:val="20"/>
              </w:rPr>
              <w:t>1</w:t>
            </w:r>
            <w:r w:rsidR="00E77C95" w:rsidRPr="00CE3920">
              <w:rPr>
                <w:sz w:val="20"/>
              </w:rPr>
              <w:t>6</w:t>
            </w:r>
          </w:p>
        </w:tc>
      </w:tr>
      <w:tr w:rsidR="00CE3920" w:rsidRPr="00CE3920" w:rsidTr="009E5651">
        <w:trPr>
          <w:trHeight w:val="500"/>
          <w:jc w:val="center"/>
        </w:trPr>
        <w:tc>
          <w:tcPr>
            <w:tcW w:w="2467" w:type="pct"/>
            <w:gridSpan w:val="2"/>
            <w:tcBorders>
              <w:top w:val="single" w:sz="4" w:space="0" w:color="000000"/>
              <w:left w:val="single" w:sz="4" w:space="0" w:color="000000"/>
              <w:bottom w:val="single" w:sz="4" w:space="0" w:color="000000"/>
              <w:right w:val="single" w:sz="12" w:space="0" w:color="000000"/>
            </w:tcBorders>
            <w:shd w:val="clear" w:color="auto" w:fill="FFFFFF"/>
            <w:vAlign w:val="center"/>
            <w:hideMark/>
          </w:tcPr>
          <w:p w:rsidR="00F76E8D" w:rsidRPr="00CE3920" w:rsidRDefault="00F76E8D" w:rsidP="006B27A4">
            <w:pPr>
              <w:rPr>
                <w:sz w:val="20"/>
              </w:rPr>
            </w:pPr>
            <w:r w:rsidRPr="00CE3920">
              <w:rPr>
                <w:sz w:val="20"/>
              </w:rPr>
              <w:lastRenderedPageBreak/>
              <w:t>Valandos, skiriamos mokinių ugdymo(</w:t>
            </w:r>
            <w:proofErr w:type="spellStart"/>
            <w:r w:rsidRPr="00CE3920">
              <w:rPr>
                <w:sz w:val="20"/>
              </w:rPr>
              <w:t>si</w:t>
            </w:r>
            <w:proofErr w:type="spellEnd"/>
            <w:r w:rsidRPr="00CE3920">
              <w:rPr>
                <w:sz w:val="20"/>
              </w:rPr>
              <w:t>) poreikiams tenkinti*</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BF7D08" w:rsidP="000C0AF8">
            <w:pPr>
              <w:rPr>
                <w:sz w:val="20"/>
              </w:rPr>
            </w:pPr>
            <w:r w:rsidRPr="00CE3920">
              <w:rPr>
                <w:sz w:val="20"/>
              </w:rPr>
              <w:t>1*</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6A7FD0" w:rsidP="000C0AF8">
            <w:pPr>
              <w:spacing w:before="120"/>
              <w:rPr>
                <w:sz w:val="20"/>
              </w:rPr>
            </w:pPr>
            <w:r w:rsidRPr="00CE3920">
              <w:rPr>
                <w:sz w:val="20"/>
              </w:rPr>
              <w:t>1*</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F76E8D" w:rsidRPr="00CE3920" w:rsidRDefault="00BF7D08" w:rsidP="000C0AF8">
            <w:pPr>
              <w:spacing w:before="120"/>
              <w:rPr>
                <w:sz w:val="20"/>
              </w:rPr>
            </w:pPr>
            <w:r w:rsidRPr="00CE3920">
              <w:rPr>
                <w:sz w:val="20"/>
              </w:rPr>
              <w:t>1*</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BF7D08" w:rsidP="000C0AF8">
            <w:pPr>
              <w:rPr>
                <w:sz w:val="20"/>
              </w:rPr>
            </w:pPr>
            <w:r w:rsidRPr="00CE3920">
              <w:rPr>
                <w:sz w:val="20"/>
              </w:rPr>
              <w:t>1*</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BF7D08" w:rsidP="000C0AF8">
            <w:pPr>
              <w:rPr>
                <w:sz w:val="20"/>
              </w:rPr>
            </w:pPr>
            <w:r w:rsidRPr="00CE3920">
              <w:rPr>
                <w:sz w:val="20"/>
              </w:rPr>
              <w:t>1*</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F76E8D" w:rsidRPr="00CE3920" w:rsidRDefault="00BF7D08" w:rsidP="000C0AF8">
            <w:pPr>
              <w:rPr>
                <w:sz w:val="20"/>
              </w:rPr>
            </w:pPr>
            <w:r w:rsidRPr="00CE3920">
              <w:rPr>
                <w:sz w:val="20"/>
              </w:rPr>
              <w:t>1*</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F76E8D" w:rsidRPr="00CE3920" w:rsidRDefault="000C0AF8" w:rsidP="006A7FD0">
            <w:pPr>
              <w:rPr>
                <w:sz w:val="20"/>
              </w:rPr>
            </w:pPr>
            <w:r w:rsidRPr="00CE3920">
              <w:rPr>
                <w:sz w:val="20"/>
              </w:rPr>
              <w:t>6</w:t>
            </w:r>
            <w:r w:rsidR="00BF7D08" w:rsidRPr="00CE3920">
              <w:rPr>
                <w:sz w:val="20"/>
              </w:rPr>
              <w:t>*</w:t>
            </w:r>
          </w:p>
        </w:tc>
      </w:tr>
      <w:tr w:rsidR="00CE3920" w:rsidRPr="00CE3920" w:rsidTr="009E5651">
        <w:trPr>
          <w:trHeight w:val="480"/>
          <w:jc w:val="center"/>
        </w:trPr>
        <w:tc>
          <w:tcPr>
            <w:tcW w:w="2467" w:type="pct"/>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9E5651" w:rsidRPr="00CE3920" w:rsidRDefault="009E5651" w:rsidP="009E5651">
            <w:pPr>
              <w:rPr>
                <w:sz w:val="20"/>
              </w:rPr>
            </w:pPr>
            <w:r w:rsidRPr="00CE3920">
              <w:rPr>
                <w:sz w:val="20"/>
              </w:rPr>
              <w:t>Konsultacijos gabiems mokiniams/konsultacijos turintiems mokymosi sunkumų</w:t>
            </w:r>
          </w:p>
        </w:tc>
        <w:tc>
          <w:tcPr>
            <w:tcW w:w="334" w:type="pct"/>
            <w:tcBorders>
              <w:top w:val="single" w:sz="6" w:space="0" w:color="000000"/>
              <w:left w:val="single" w:sz="12" w:space="0" w:color="000000"/>
              <w:bottom w:val="single" w:sz="4" w:space="0" w:color="000000"/>
              <w:right w:val="single" w:sz="6" w:space="0" w:color="000000"/>
            </w:tcBorders>
            <w:shd w:val="clear" w:color="auto" w:fill="FFFFFF"/>
            <w:vAlign w:val="center"/>
          </w:tcPr>
          <w:p w:rsidR="009E5651" w:rsidRPr="00CE3920" w:rsidRDefault="009E5651" w:rsidP="009E5651">
            <w:pPr>
              <w:rPr>
                <w:sz w:val="20"/>
              </w:rPr>
            </w:pPr>
            <w:r w:rsidRPr="00CE3920">
              <w:rPr>
                <w:sz w:val="20"/>
              </w:rPr>
              <w:t>1*</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9E5651" w:rsidRPr="00CE3920" w:rsidRDefault="009E5651" w:rsidP="009E5651">
            <w:pPr>
              <w:spacing w:before="120"/>
              <w:rPr>
                <w:sz w:val="20"/>
              </w:rPr>
            </w:pPr>
            <w:r w:rsidRPr="00CE3920">
              <w:rPr>
                <w:sz w:val="20"/>
              </w:rPr>
              <w:t>1*</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9E5651" w:rsidRPr="00CE3920" w:rsidRDefault="009E5651" w:rsidP="009E5651">
            <w:pPr>
              <w:spacing w:before="120"/>
              <w:rPr>
                <w:sz w:val="20"/>
              </w:rPr>
            </w:pPr>
            <w:r w:rsidRPr="00CE3920">
              <w:rPr>
                <w:sz w:val="20"/>
              </w:rPr>
              <w:t>1*</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9E5651" w:rsidRPr="00CE3920" w:rsidRDefault="009E5651" w:rsidP="009E5651">
            <w:pPr>
              <w:rPr>
                <w:sz w:val="20"/>
              </w:rPr>
            </w:pPr>
            <w:r w:rsidRPr="00CE3920">
              <w:rPr>
                <w:sz w:val="20"/>
              </w:rPr>
              <w:t>1*</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tcPr>
          <w:p w:rsidR="009E5651" w:rsidRPr="00CE3920" w:rsidRDefault="009E5651" w:rsidP="009E5651">
            <w:pPr>
              <w:rPr>
                <w:sz w:val="20"/>
              </w:rPr>
            </w:pPr>
            <w:r w:rsidRPr="00CE3920">
              <w:rPr>
                <w:sz w:val="20"/>
              </w:rPr>
              <w:t>1*</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rPr>
                <w:sz w:val="20"/>
              </w:rPr>
            </w:pPr>
            <w:r w:rsidRPr="00CE3920">
              <w:rPr>
                <w:sz w:val="20"/>
              </w:rPr>
              <w:t>1*</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9E5651" w:rsidRPr="00CE3920" w:rsidRDefault="009E5651" w:rsidP="009E5651">
            <w:pPr>
              <w:rPr>
                <w:sz w:val="20"/>
              </w:rPr>
            </w:pPr>
            <w:r w:rsidRPr="00CE3920">
              <w:rPr>
                <w:sz w:val="20"/>
              </w:rPr>
              <w:t>6*</w:t>
            </w:r>
          </w:p>
        </w:tc>
      </w:tr>
      <w:tr w:rsidR="00CE3920" w:rsidRPr="00CE3920" w:rsidTr="009E5651">
        <w:trPr>
          <w:trHeight w:val="313"/>
          <w:jc w:val="center"/>
        </w:trPr>
        <w:tc>
          <w:tcPr>
            <w:tcW w:w="246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rsidR="009E5651" w:rsidRPr="00CE3920" w:rsidRDefault="009E5651" w:rsidP="009E5651">
            <w:pPr>
              <w:jc w:val="both"/>
              <w:rPr>
                <w:sz w:val="20"/>
              </w:rPr>
            </w:pPr>
            <w:r w:rsidRPr="00CE3920">
              <w:rPr>
                <w:sz w:val="20"/>
              </w:rPr>
              <w:t>Mokiniui skirtas pamokų skaičius</w:t>
            </w:r>
          </w:p>
        </w:tc>
        <w:tc>
          <w:tcPr>
            <w:tcW w:w="334"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rsidR="009E5651" w:rsidRPr="00CE3920" w:rsidRDefault="009E5651" w:rsidP="009E5651">
            <w:pPr>
              <w:jc w:val="center"/>
              <w:rPr>
                <w:sz w:val="20"/>
              </w:rPr>
            </w:pPr>
            <w:r w:rsidRPr="00CE3920">
              <w:rPr>
                <w:sz w:val="20"/>
              </w:rPr>
              <w:t>22</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9E5651" w:rsidRPr="00CE3920" w:rsidRDefault="009E5651" w:rsidP="009E5651">
            <w:pPr>
              <w:jc w:val="center"/>
              <w:rPr>
                <w:sz w:val="20"/>
              </w:rPr>
            </w:pPr>
            <w:r w:rsidRPr="00CE3920">
              <w:rPr>
                <w:sz w:val="20"/>
              </w:rPr>
              <w:t>22</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9E5651" w:rsidRPr="00CE3920" w:rsidRDefault="009E5651" w:rsidP="009E5651">
            <w:pPr>
              <w:jc w:val="center"/>
              <w:rPr>
                <w:sz w:val="20"/>
              </w:rPr>
            </w:pPr>
            <w:r w:rsidRPr="00CE3920">
              <w:rPr>
                <w:sz w:val="20"/>
              </w:rPr>
              <w:t>23</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23</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24</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23</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9E5651" w:rsidRPr="00CE3920" w:rsidRDefault="009E5651" w:rsidP="009E5651">
            <w:pPr>
              <w:jc w:val="center"/>
              <w:rPr>
                <w:sz w:val="20"/>
              </w:rPr>
            </w:pPr>
            <w:r w:rsidRPr="00CE3920">
              <w:rPr>
                <w:sz w:val="20"/>
              </w:rPr>
              <w:t>137</w:t>
            </w:r>
          </w:p>
        </w:tc>
      </w:tr>
      <w:tr w:rsidR="00CE3920" w:rsidRPr="00CE3920" w:rsidTr="009E5651">
        <w:trPr>
          <w:trHeight w:val="204"/>
          <w:jc w:val="center"/>
        </w:trPr>
        <w:tc>
          <w:tcPr>
            <w:tcW w:w="246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rsidR="009E5651" w:rsidRPr="00CE3920" w:rsidRDefault="009E5651" w:rsidP="009E5651">
            <w:pPr>
              <w:jc w:val="both"/>
              <w:rPr>
                <w:sz w:val="20"/>
              </w:rPr>
            </w:pPr>
            <w:r w:rsidRPr="00CE3920">
              <w:rPr>
                <w:sz w:val="20"/>
              </w:rPr>
              <w:t>Neformaliojo švietimo valandos</w:t>
            </w:r>
          </w:p>
        </w:tc>
        <w:tc>
          <w:tcPr>
            <w:tcW w:w="334"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rsidR="009E5651" w:rsidRPr="00CE3920" w:rsidRDefault="009E5651" w:rsidP="009E5651">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12" w:space="0" w:color="000000"/>
            </w:tcBorders>
            <w:shd w:val="clear" w:color="auto" w:fill="FFFFFF"/>
          </w:tcPr>
          <w:p w:rsidR="009E5651" w:rsidRPr="00CE3920" w:rsidRDefault="009E5651" w:rsidP="009E5651">
            <w:pPr>
              <w:jc w:val="center"/>
              <w:rPr>
                <w:sz w:val="20"/>
              </w:rPr>
            </w:pPr>
            <w:r w:rsidRPr="00CE3920">
              <w:rPr>
                <w:sz w:val="20"/>
              </w:rPr>
              <w:t>2</w:t>
            </w:r>
          </w:p>
        </w:tc>
        <w:tc>
          <w:tcPr>
            <w:tcW w:w="390" w:type="pct"/>
            <w:tcBorders>
              <w:top w:val="single" w:sz="6" w:space="0" w:color="000000"/>
              <w:left w:val="single" w:sz="12" w:space="0" w:color="000000"/>
              <w:bottom w:val="single" w:sz="6" w:space="0" w:color="000000"/>
              <w:right w:val="single" w:sz="12" w:space="0" w:color="000000"/>
            </w:tcBorders>
            <w:shd w:val="clear" w:color="auto" w:fill="FFFFFF"/>
          </w:tcPr>
          <w:p w:rsidR="009E5651" w:rsidRPr="00CE3920" w:rsidRDefault="009E5651" w:rsidP="009E5651">
            <w:pPr>
              <w:jc w:val="center"/>
              <w:rPr>
                <w:sz w:val="20"/>
              </w:rPr>
            </w:pPr>
            <w:r w:rsidRPr="00CE3920">
              <w:rPr>
                <w:sz w:val="20"/>
              </w:rPr>
              <w:t>2</w:t>
            </w:r>
          </w:p>
        </w:tc>
        <w:tc>
          <w:tcPr>
            <w:tcW w:w="409"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w:t>
            </w:r>
          </w:p>
        </w:tc>
        <w:tc>
          <w:tcPr>
            <w:tcW w:w="334"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w:t>
            </w:r>
          </w:p>
        </w:tc>
        <w:tc>
          <w:tcPr>
            <w:tcW w:w="397"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9E5651" w:rsidRPr="00CE3920" w:rsidRDefault="009E5651" w:rsidP="009E5651">
            <w:pPr>
              <w:jc w:val="center"/>
              <w:rPr>
                <w:sz w:val="20"/>
              </w:rPr>
            </w:pPr>
            <w:r w:rsidRPr="00CE3920">
              <w:rPr>
                <w:sz w:val="20"/>
              </w:rPr>
              <w:t>12</w:t>
            </w:r>
          </w:p>
        </w:tc>
      </w:tr>
      <w:tr w:rsidR="00CE3920" w:rsidRPr="00CE3920" w:rsidTr="009E5651">
        <w:trPr>
          <w:trHeight w:val="300"/>
          <w:jc w:val="center"/>
        </w:trPr>
        <w:tc>
          <w:tcPr>
            <w:tcW w:w="2467"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rsidR="009E5651" w:rsidRPr="00CE3920" w:rsidRDefault="009E5651" w:rsidP="009E5651">
            <w:pPr>
              <w:jc w:val="both"/>
              <w:rPr>
                <w:sz w:val="20"/>
              </w:rPr>
            </w:pPr>
            <w:r w:rsidRPr="00CE3920">
              <w:rPr>
                <w:sz w:val="20"/>
              </w:rPr>
              <w:t>Iš viso ugdymo valandų</w:t>
            </w:r>
          </w:p>
        </w:tc>
        <w:tc>
          <w:tcPr>
            <w:tcW w:w="334" w:type="pct"/>
            <w:tcBorders>
              <w:top w:val="single" w:sz="4" w:space="0" w:color="000000"/>
              <w:left w:val="single" w:sz="12" w:space="0" w:color="000000"/>
              <w:bottom w:val="single" w:sz="12" w:space="0" w:color="000000"/>
              <w:right w:val="single" w:sz="4" w:space="0" w:color="000000"/>
            </w:tcBorders>
            <w:shd w:val="clear" w:color="auto" w:fill="FFFFFF"/>
            <w:vAlign w:val="center"/>
            <w:hideMark/>
          </w:tcPr>
          <w:p w:rsidR="009E5651" w:rsidRPr="00CE3920" w:rsidRDefault="009E5651" w:rsidP="009E5651">
            <w:pPr>
              <w:jc w:val="center"/>
              <w:rPr>
                <w:sz w:val="20"/>
              </w:rPr>
            </w:pPr>
            <w:r w:rsidRPr="00CE3920">
              <w:rPr>
                <w:sz w:val="20"/>
              </w:rPr>
              <w:t>24/1</w:t>
            </w:r>
          </w:p>
        </w:tc>
        <w:tc>
          <w:tcPr>
            <w:tcW w:w="334" w:type="pct"/>
            <w:tcBorders>
              <w:top w:val="single" w:sz="6" w:space="0" w:color="000000"/>
              <w:left w:val="single" w:sz="12" w:space="0" w:color="000000"/>
              <w:bottom w:val="single" w:sz="12" w:space="0" w:color="000000"/>
              <w:right w:val="single" w:sz="12" w:space="0" w:color="000000"/>
            </w:tcBorders>
            <w:shd w:val="clear" w:color="auto" w:fill="FFFFFF"/>
          </w:tcPr>
          <w:p w:rsidR="009E5651" w:rsidRPr="00CE3920" w:rsidRDefault="009E5651" w:rsidP="009E5651">
            <w:pPr>
              <w:jc w:val="center"/>
              <w:rPr>
                <w:sz w:val="20"/>
              </w:rPr>
            </w:pPr>
            <w:r w:rsidRPr="00CE3920">
              <w:rPr>
                <w:sz w:val="20"/>
              </w:rPr>
              <w:t>24/1</w:t>
            </w:r>
          </w:p>
        </w:tc>
        <w:tc>
          <w:tcPr>
            <w:tcW w:w="390" w:type="pct"/>
            <w:tcBorders>
              <w:top w:val="single" w:sz="6" w:space="0" w:color="000000"/>
              <w:left w:val="single" w:sz="12" w:space="0" w:color="000000"/>
              <w:bottom w:val="single" w:sz="12" w:space="0" w:color="000000"/>
              <w:right w:val="single" w:sz="12" w:space="0" w:color="000000"/>
            </w:tcBorders>
            <w:shd w:val="clear" w:color="auto" w:fill="FFFFFF"/>
          </w:tcPr>
          <w:p w:rsidR="009E5651" w:rsidRPr="00CE3920" w:rsidRDefault="009E5651" w:rsidP="009E5651">
            <w:pPr>
              <w:jc w:val="center"/>
              <w:rPr>
                <w:sz w:val="20"/>
              </w:rPr>
            </w:pPr>
            <w:r w:rsidRPr="00CE3920">
              <w:rPr>
                <w:sz w:val="20"/>
              </w:rPr>
              <w:t>25/1</w:t>
            </w:r>
          </w:p>
        </w:tc>
        <w:tc>
          <w:tcPr>
            <w:tcW w:w="409"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25/1</w:t>
            </w:r>
          </w:p>
        </w:tc>
        <w:tc>
          <w:tcPr>
            <w:tcW w:w="334"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26/1</w:t>
            </w:r>
          </w:p>
        </w:tc>
        <w:tc>
          <w:tcPr>
            <w:tcW w:w="334"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9E5651" w:rsidRPr="00CE3920" w:rsidRDefault="009E5651" w:rsidP="009E5651">
            <w:pPr>
              <w:jc w:val="center"/>
              <w:rPr>
                <w:sz w:val="20"/>
              </w:rPr>
            </w:pPr>
            <w:r w:rsidRPr="00CE3920">
              <w:rPr>
                <w:sz w:val="20"/>
              </w:rPr>
              <w:t>25/1</w:t>
            </w:r>
          </w:p>
        </w:tc>
        <w:tc>
          <w:tcPr>
            <w:tcW w:w="397" w:type="pct"/>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9E5651" w:rsidRPr="00CE3920" w:rsidRDefault="009E5651" w:rsidP="009E5651">
            <w:pPr>
              <w:rPr>
                <w:sz w:val="20"/>
              </w:rPr>
            </w:pPr>
            <w:r w:rsidRPr="00CE3920">
              <w:rPr>
                <w:sz w:val="20"/>
              </w:rPr>
              <w:t>149/6</w:t>
            </w:r>
          </w:p>
        </w:tc>
      </w:tr>
    </w:tbl>
    <w:p w:rsidR="00F76E8D" w:rsidRPr="00CE3920" w:rsidRDefault="00F76E8D" w:rsidP="00F41FBC">
      <w:pPr>
        <w:rPr>
          <w:bCs/>
          <w:sz w:val="20"/>
        </w:rPr>
      </w:pPr>
      <w:r w:rsidRPr="00CE3920">
        <w:rPr>
          <w:b/>
          <w:sz w:val="20"/>
        </w:rPr>
        <w:t xml:space="preserve">Pastaba. </w:t>
      </w:r>
      <w:r w:rsidRPr="00CE3920">
        <w:rPr>
          <w:bCs/>
          <w:sz w:val="20"/>
        </w:rPr>
        <w:t xml:space="preserve">* valandos į pamokų  skaičių mokiniui neįeina. </w:t>
      </w:r>
    </w:p>
    <w:p w:rsidR="009C22F0" w:rsidRPr="00CE3920" w:rsidRDefault="009C2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F429B" w:rsidRPr="00CE3920" w:rsidRDefault="0091328F" w:rsidP="001666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IV</w:t>
      </w:r>
      <w:r w:rsidR="009C22F0" w:rsidRPr="00CE3920">
        <w:rPr>
          <w:b/>
        </w:rPr>
        <w:t xml:space="preserve"> </w:t>
      </w:r>
      <w:r w:rsidR="005D3C4B" w:rsidRPr="00CE3920">
        <w:rPr>
          <w:b/>
        </w:rPr>
        <w:t>SKYRIUS</w:t>
      </w:r>
    </w:p>
    <w:p w:rsidR="00EF429B" w:rsidRPr="00CE3920" w:rsidRDefault="005D3C4B" w:rsidP="001666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PAGRINDINIO UGDYMO PROGRAMOS VYKDYMAS</w:t>
      </w:r>
    </w:p>
    <w:p w:rsidR="00EF429B" w:rsidRPr="00CE3920" w:rsidRDefault="00EF429B" w:rsidP="001666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429B" w:rsidRPr="00CE3920" w:rsidRDefault="005D3C4B" w:rsidP="001666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PIRMASIS SKIRSNIS</w:t>
      </w:r>
    </w:p>
    <w:p w:rsidR="00EF429B" w:rsidRPr="00CE3920"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PAGRINDINIO UGDYMO PROGRAMOS VYKDYMO BENDROSIOS NUOSTATOS</w:t>
      </w:r>
    </w:p>
    <w:p w:rsidR="00EF429B" w:rsidRPr="00CE3920"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F429B" w:rsidRPr="00CE3920" w:rsidRDefault="0020721A"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w:t>
      </w:r>
      <w:r w:rsidR="00D11E3C" w:rsidRPr="00CE3920">
        <w:t>6</w:t>
      </w:r>
      <w:r w:rsidR="005D3C4B" w:rsidRPr="00CE3920">
        <w:t>. Mokykla,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EF429B" w:rsidRPr="00CE3920" w:rsidRDefault="00166672"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w:t>
      </w:r>
      <w:r w:rsidR="00D11E3C" w:rsidRPr="00CE3920">
        <w:t>7</w:t>
      </w:r>
      <w:r w:rsidR="005D3C4B" w:rsidRPr="00CE3920">
        <w:t>. Mokykla nustato ir skiria</w:t>
      </w:r>
      <w:r w:rsidR="00B64E27" w:rsidRPr="00CE3920">
        <w:t xml:space="preserve"> vieno mėnesio</w:t>
      </w:r>
      <w:r w:rsidR="005D3C4B" w:rsidRPr="00CE3920">
        <w:t xml:space="preserve"> adaptacinį laikotarpį pradedantiems mokytis pagal pagrindinio ugdymo </w:t>
      </w:r>
      <w:r w:rsidR="005D3C4B" w:rsidRPr="00CE3920">
        <w:rPr>
          <w:bCs/>
        </w:rPr>
        <w:t>programos pirmąją ir antrąją dalis ir naujai</w:t>
      </w:r>
      <w:r w:rsidR="005D3C4B" w:rsidRPr="00CE3920">
        <w:t xml:space="preserve"> atvykusiems mokiniams. Siekiant padėti mokiniams </w:t>
      </w:r>
      <w:r w:rsidR="005D3C4B" w:rsidRPr="00CE3920">
        <w:rPr>
          <w:bCs/>
        </w:rPr>
        <w:t xml:space="preserve">sėkmingai </w:t>
      </w:r>
      <w:r w:rsidR="005D3C4B" w:rsidRPr="00CE3920">
        <w:t xml:space="preserve">adaptuotis, rekomenduojama į šią veiklą įtraukti klasei vadovaujantį mokytoją, mokinius savanorius, mokyklos švietimo pagalbos specialistus ir kt. </w:t>
      </w:r>
      <w:r w:rsidR="005D3C4B" w:rsidRPr="00CE3920">
        <w:rPr>
          <w:bCs/>
        </w:rPr>
        <w:t xml:space="preserve">Dalį ugdymo proceso mokslo metų pradžioje siūloma organizuoti ne pamokų forma. </w:t>
      </w:r>
      <w:r w:rsidR="005D3C4B" w:rsidRPr="00CE3920">
        <w:t>Per</w:t>
      </w:r>
      <w:r w:rsidR="005D3C4B" w:rsidRPr="00CE3920">
        <w:rPr>
          <w:bCs/>
        </w:rPr>
        <w:t xml:space="preserve"> </w:t>
      </w:r>
      <w:r w:rsidR="005D3C4B" w:rsidRPr="00CE3920">
        <w:t>adaptacinį laikotarpį rekomenduojama mokinių pasiekimų ir pažangos pažymiais nevertinti.</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rPr>
          <w:bCs/>
        </w:rPr>
        <w:t>88</w:t>
      </w:r>
      <w:r w:rsidR="005D3C4B" w:rsidRPr="00CE3920">
        <w:rPr>
          <w:bCs/>
        </w:rPr>
        <w:t>.</w:t>
      </w:r>
      <w:r w:rsidR="005D3C4B" w:rsidRPr="00CE3920">
        <w:rPr>
          <w:b/>
          <w:bCs/>
        </w:rPr>
        <w:t xml:space="preserve"> </w:t>
      </w:r>
      <w:r w:rsidR="005D3C4B" w:rsidRPr="00CE3920">
        <w:rPr>
          <w:bCs/>
        </w:rPr>
        <w:t xml:space="preserve">Mokykla, </w:t>
      </w:r>
      <w:r w:rsidR="005D3C4B" w:rsidRPr="00CE3920">
        <w:t>formuodama mokyklos pagrindinio ugdymo programos turinį, gali siūlyti mokiniams rinktis pagilinto dalykų mokymosi programas, joms įgyvendinti panaudoti pamokas, skirtas mokinio ugdymo poreikiams tenkinti ir mokymosi pagalbai teikti mokantis:</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88</w:t>
      </w:r>
      <w:r w:rsidR="005D3C4B" w:rsidRPr="00CE3920">
        <w:t>.1. u</w:t>
      </w:r>
      <w:r w:rsidR="00B64E27" w:rsidRPr="00CE3920">
        <w:t>žsienio kalbos</w:t>
      </w:r>
      <w:r w:rsidR="005D3C4B" w:rsidRPr="00CE3920">
        <w:t>;</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88</w:t>
      </w:r>
      <w:r w:rsidR="005D3C4B" w:rsidRPr="00CE3920">
        <w:t>.2. kitų dalykų kaip dalyko modulių (mokantis pagal pagrindinio</w:t>
      </w:r>
      <w:r w:rsidR="00B64E27" w:rsidRPr="00CE3920">
        <w:t xml:space="preserve"> ugdymo programos antrąją dalį).</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89</w:t>
      </w:r>
      <w:r w:rsidR="005D3C4B" w:rsidRPr="00CE3920">
        <w:t>. Mokykla, formuodama ir įgyvendindama mokyklos ugdymo turinį, gali:</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w:t>
      </w:r>
      <w:r w:rsidR="00166672" w:rsidRPr="00CE3920">
        <w:t>9</w:t>
      </w:r>
      <w:r w:rsidR="005D3C4B" w:rsidRPr="00CE3920">
        <w:t xml:space="preserve">.1. iki 10 procentų didinti ar mažinti (perskirstyti) dalykui mokytis skiriamų pamokų skaičių. Perskirstyti dalykams skiriamas pamokas galima tarp keleto dalykų ar tarp visų; </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w:t>
      </w:r>
      <w:r w:rsidR="00166672" w:rsidRPr="00CE3920">
        <w:t>9</w:t>
      </w:r>
      <w:r w:rsidR="005D3C4B" w:rsidRPr="00CE3920">
        <w:t>.2. ugdymo procesą ar jo dalį organizuoti ne pamokų forma, o projektine ar kito</w:t>
      </w:r>
      <w:r w:rsidR="00F7620C" w:rsidRPr="00CE3920">
        <w:t>kia mokiniams patrauklia veikla</w:t>
      </w:r>
      <w:r w:rsidR="005D3C4B" w:rsidRPr="00CE3920">
        <w:t xml:space="preserve"> ne tik mokykloje, o motyvaciją mokytis skatinanči</w:t>
      </w:r>
      <w:r w:rsidR="00A60E10" w:rsidRPr="00CE3920">
        <w:t>ose saugiose aplinkose.</w:t>
      </w:r>
      <w:r w:rsidR="005D3C4B" w:rsidRPr="00CE3920">
        <w:t xml:space="preserve"> Mokykla ne pamokų forma organizuojamo ugdymo proceso trukmę perskaičiuoja į mokymosi pamokomis laiką; </w:t>
      </w:r>
    </w:p>
    <w:p w:rsidR="00EF429B" w:rsidRPr="00CE3920" w:rsidRDefault="00D11E3C"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89</w:t>
      </w:r>
      <w:r w:rsidR="005D3C4B" w:rsidRPr="00CE3920">
        <w:t>.3. dalykų bendrųjų progr</w:t>
      </w:r>
      <w:r w:rsidR="00A60E10" w:rsidRPr="00CE3920">
        <w:t>amų turinį 9–10</w:t>
      </w:r>
      <w:r w:rsidR="005D3C4B" w:rsidRPr="00CE3920">
        <w:t xml:space="preserve"> klasėse skaidyti į modulius, kurių turinys ir skaičius pasirenkamas atsižvelgiant į mokinių poreikius ir dalyko bendrojoje programoje numatytus mokinių pasiekimus. Ugdymo programą įgyvendinti per dalykų modulius;</w:t>
      </w:r>
    </w:p>
    <w:p w:rsidR="00A60E10" w:rsidRPr="00CE3920" w:rsidRDefault="00004E6E"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w:t>
      </w:r>
      <w:r w:rsidR="00D11E3C" w:rsidRPr="00CE3920">
        <w:t>0</w:t>
      </w:r>
      <w:r w:rsidR="005D3C4B" w:rsidRPr="00CE3920">
        <w:t>. Pagrindinio ugdymo programos pamokos, skirtos mokinio ugdymo poreikiams tenkinti ir mokymosi pagalbai teikti, pirmiausia, turi būti panaudojamos mokymo(</w:t>
      </w:r>
      <w:proofErr w:type="spellStart"/>
      <w:r w:rsidR="005D3C4B" w:rsidRPr="00CE3920">
        <w:t>si</w:t>
      </w:r>
      <w:proofErr w:type="spellEnd"/>
      <w:r w:rsidR="005D3C4B" w:rsidRPr="00CE3920">
        <w:t xml:space="preserve">) pasiekimams gerinti: ilgalaikėms ir trumpalaikėms </w:t>
      </w:r>
      <w:r w:rsidR="00183CF9" w:rsidRPr="00CE3920">
        <w:t xml:space="preserve">konsultacijoms </w:t>
      </w:r>
      <w:r w:rsidR="00A60E10" w:rsidRPr="00CE3920">
        <w:t>ugdymo turiniui įgyvendinti, projektinei ir kitai veiklai.</w:t>
      </w:r>
    </w:p>
    <w:p w:rsidR="00EF429B" w:rsidRPr="00CE3920" w:rsidRDefault="00EF429B" w:rsidP="001328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636F98" w:rsidRPr="00CE3920" w:rsidRDefault="00636F98">
      <w:pPr>
        <w:rPr>
          <w:b/>
        </w:rPr>
      </w:pPr>
      <w:r w:rsidRPr="00CE3920">
        <w:rPr>
          <w:b/>
        </w:rPr>
        <w:br w:type="page"/>
      </w:r>
    </w:p>
    <w:p w:rsidR="00EF429B" w:rsidRPr="00CE3920"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lastRenderedPageBreak/>
        <w:t>ANTRASIS SKIRSNIS</w:t>
      </w:r>
    </w:p>
    <w:p w:rsidR="00EF429B" w:rsidRPr="00CE3920" w:rsidRDefault="005D3C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MOKYMOSI PAGAL UGDYMO SRITIS ORGANIZAVIMO YPATUMAI</w:t>
      </w:r>
    </w:p>
    <w:p w:rsidR="00EF429B" w:rsidRPr="00CE3920"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429B" w:rsidRPr="00CE3920" w:rsidRDefault="008C7DAA"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w:t>
      </w:r>
      <w:r w:rsidR="00D11E3C" w:rsidRPr="00CE3920">
        <w:t>1</w:t>
      </w:r>
      <w:r w:rsidR="005D3C4B" w:rsidRPr="00CE3920">
        <w:t xml:space="preserve">. Mokykla, įgyvendinanti pagrindinio ugdymo programos pirmąją dalį, užtikrina kalbėjimo, skaitymo, rašymo ir skaičiavimo gebėjimų ugdymą per visų dalykų pamokas: </w:t>
      </w:r>
    </w:p>
    <w:p w:rsidR="00EF429B" w:rsidRPr="00CE3920" w:rsidRDefault="008C7DAA"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w:t>
      </w:r>
      <w:r w:rsidR="00D11E3C" w:rsidRPr="00CE3920">
        <w:t>1</w:t>
      </w:r>
      <w:r w:rsidR="005D3C4B" w:rsidRPr="00CE3920">
        <w:t>.1. įtraukia šių gebėjimų ugdymą į mokyklos ugdymo turinį;</w:t>
      </w:r>
    </w:p>
    <w:p w:rsidR="00746F00" w:rsidRPr="00CE3920" w:rsidRDefault="00D96721" w:rsidP="008C7DAA">
      <w:pPr>
        <w:ind w:firstLine="720"/>
        <w:jc w:val="both"/>
        <w:rPr>
          <w:sz w:val="2"/>
          <w:szCs w:val="2"/>
        </w:rPr>
      </w:pPr>
      <w:r w:rsidRPr="00CE3920">
        <w:t>9</w:t>
      </w:r>
      <w:r w:rsidR="00D11E3C" w:rsidRPr="00CE3920">
        <w:t>1</w:t>
      </w:r>
      <w:r w:rsidR="005D3C4B" w:rsidRPr="00CE3920">
        <w:t>.2. priima reikiamus sprendimus dėl veiksmingų metodų mokinių kalbėjimo, skaitymo, rašymo ir s</w:t>
      </w:r>
      <w:r w:rsidR="00746F00" w:rsidRPr="00CE3920">
        <w:t>kaičiavimo gebėjimams tobulinti</w:t>
      </w:r>
      <w:r w:rsidR="00746F00" w:rsidRPr="00CE3920">
        <w:rPr>
          <w:rFonts w:ascii="Calibri" w:hAnsi="Calibri"/>
        </w:rPr>
        <w:t xml:space="preserve"> − </w:t>
      </w:r>
      <w:r w:rsidR="00746F00" w:rsidRPr="00CE3920">
        <w:t>Mokytojų tarybos 2016 m. rugpjūčio 30 d. posėdžio nutarimas (protokolas Nr. V5-6);</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91</w:t>
      </w:r>
      <w:r w:rsidR="005D3C4B" w:rsidRPr="00CE3920">
        <w:t>.3. rūpinasi, kad mokiniams, kuriems reikalinga pagalba skaitant, rašant, kalbant, skaičiuojant, ji būtų teikiama, ir stebi jų daromą pažangą;</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91</w:t>
      </w:r>
      <w:r w:rsidR="005D3C4B" w:rsidRPr="00CE3920">
        <w:t xml:space="preserve">.4. sudaro sąlygas, kad mokiniai per visų dalykų pamokas tobulintų ir aukštesnius skaitymo, rašymo, kalbėjimo ir skaičiavimo gebėjimus. </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92</w:t>
      </w:r>
      <w:r w:rsidR="005D3C4B" w:rsidRPr="00CE3920">
        <w:t xml:space="preserve">. Pagrindinio ugdymo programa sudaryta iš ugdymo sričių. </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93</w:t>
      </w:r>
      <w:r w:rsidR="005D3C4B" w:rsidRPr="00CE3920">
        <w:t>. Pagrindinio ugdymo programą sudaro šios ugdymo sritys: dorinis ugdymas (etika ir tikyba), kalbos (liet</w:t>
      </w:r>
      <w:r w:rsidR="00062FBB" w:rsidRPr="00CE3920">
        <w:t>uvių kalba ir literatūra,</w:t>
      </w:r>
      <w:r w:rsidR="005D3C4B" w:rsidRPr="00CE3920">
        <w:t xml:space="preserve"> matematika, gamtamokslinis ugdymas (biologija, chemija, fizika), socialinis ugdymas (istorija, geografija, pilietiškumo ugdymas, socialinė-pilietinė veikla, ek</w:t>
      </w:r>
      <w:r w:rsidR="00062FBB" w:rsidRPr="00CE3920">
        <w:t>onomika</w:t>
      </w:r>
      <w:r w:rsidR="005D3C4B" w:rsidRPr="00CE3920">
        <w:t>), men</w:t>
      </w:r>
      <w:r w:rsidR="00062FBB" w:rsidRPr="00CE3920">
        <w:t>inis ugdymas (dailė, muzika</w:t>
      </w:r>
      <w:r w:rsidR="005D3C4B" w:rsidRPr="00CE3920">
        <w:t xml:space="preserve">), informacinės technologijos, technologijos, kūno kultūra, bendrųjų kompetencijų ir gyvenimo įgūdžių ugdymas (žmogaus sauga, sveikatos ugdymas, etninė kultūra ir kt.).  </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E3920">
        <w:t>94</w:t>
      </w:r>
      <w:r w:rsidR="005D3C4B" w:rsidRPr="00CE3920">
        <w:t xml:space="preserve">. Mokykla priima sprendimus dėl Pagrindinio ugdymo etninės kultūros bendrosios programos, patvirtintos Lietuvos Respublikos švietimo ir mokslo ministro 2012 m. balandžio 12 d. įsakymu Nr. V-651 „Dėl Pagrindinio ugdymo etninės kultūros bendrosios programos ir vidurinio ugdymo etninės kultūros bendrosios programos patvirtinimo“ ir Ugdymo karjerai programos, patvirtintos </w:t>
      </w:r>
      <w:r w:rsidR="005D3C4B" w:rsidRPr="00CE3920">
        <w:rPr>
          <w:lang w:eastAsia="lt-LT"/>
        </w:rPr>
        <w:t xml:space="preserve">Lietuvos Respublikos švietimo ir mokslo ministro 2014 m. sausio 15 d. įsakymu Nr. V-72 „Dėl Ugdymo karjerai programos patvirtinimo“ </w:t>
      </w:r>
      <w:r w:rsidR="005D3C4B" w:rsidRPr="00CE3920">
        <w:t xml:space="preserve">įgyvendinimo formų </w:t>
      </w:r>
      <w:r w:rsidR="00F25AD7" w:rsidRPr="00CE3920">
        <w:t xml:space="preserve">mokyklos ugdymo turinyje </w:t>
      </w:r>
      <w:r w:rsidR="00F25AD7" w:rsidRPr="00CE3920">
        <w:rPr>
          <w:rFonts w:ascii="Calibri" w:hAnsi="Calibri"/>
        </w:rPr>
        <w:t>–</w:t>
      </w:r>
      <w:r w:rsidR="00F25AD7" w:rsidRPr="00CE3920">
        <w:t xml:space="preserve"> Etninė kultūra integruojama į muzikos,  dailės, technologijų, geografijos, lietuvių kalbos, istorijos pamokas, neformalųjį švietimą, klasės vadovo veiklą; Ugdymo karjerai programa </w:t>
      </w:r>
      <w:r w:rsidR="00F25AD7" w:rsidRPr="00CE3920">
        <w:rPr>
          <w:rFonts w:ascii="Calibri" w:hAnsi="Calibri"/>
        </w:rPr>
        <w:t>–</w:t>
      </w:r>
      <w:r w:rsidR="00F25AD7" w:rsidRPr="00CE3920">
        <w:t xml:space="preserve"> į </w:t>
      </w:r>
      <w:r w:rsidR="00896421" w:rsidRPr="00CE3920">
        <w:t>dailės, technologijų pamokas, neformalųjį švietimą, klasės vadovo veiklą.</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E3920">
        <w:t>95</w:t>
      </w:r>
      <w:r w:rsidR="005D3C4B" w:rsidRPr="00CE3920">
        <w:t xml:space="preserve">. Ugdymo sričių įgyvendinimas. </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 xml:space="preserve">.1. </w:t>
      </w:r>
      <w:r w:rsidR="005D3C4B" w:rsidRPr="00CE3920">
        <w:rPr>
          <w:bCs/>
        </w:rPr>
        <w:t>Dorinis ugdymas. Dorinio ugdymo dalyką (etiką</w:t>
      </w:r>
      <w:r w:rsidR="005D3C4B" w:rsidRPr="00CE3920">
        <w:t xml:space="preserve"> ar tikyb</w:t>
      </w:r>
      <w:r w:rsidR="005D3C4B" w:rsidRPr="00CE3920">
        <w:rPr>
          <w:bCs/>
        </w:rPr>
        <w:t>ą)</w:t>
      </w:r>
      <w:r w:rsidR="005D3C4B" w:rsidRPr="00CE3920">
        <w:t xml:space="preserve"> mokiniui iki 14 metų parenka tėvai (globėjai, rūpintojai), o nuo 14 metų mokinys savarankiškai renkasi pats. Siekiant užtikrinti mokymosi tęstinumą ir nuoseklumą, etiką arba tikybą rekomenduojama rinktis dvejiems metams </w:t>
      </w:r>
      <w:r w:rsidR="00062FBB" w:rsidRPr="00CE3920">
        <w:t>(5–6, 7–8, 9–10</w:t>
      </w:r>
      <w:r w:rsidR="00241EAD" w:rsidRPr="00CE3920">
        <w:t xml:space="preserve"> klasėms);</w:t>
      </w:r>
      <w:r w:rsidR="005D3C4B" w:rsidRPr="00CE3920">
        <w:t xml:space="preserve"> </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.2. Lietuvių kalba ir literatūra. Mokykla, įgyvendindama ugdymo turinį:</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.2.1. siūlo mokiniams rinktis pasirenkamuosius dalykus lietuvių kalbos ir literatūros įgūdžiams formuoti ir skaitymo gebėjimams gerin</w:t>
      </w:r>
      <w:r w:rsidR="004C7461" w:rsidRPr="00CE3920">
        <w:t>ti, kalbos vartojimo praktikai i</w:t>
      </w:r>
      <w:r w:rsidR="005D3C4B" w:rsidRPr="00CE3920">
        <w:t>r kt.;</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.2.2. mokiniams, kurie nepasiekia lietuvių kalbos ir literatūros Pagrindinio ugdymo bendrojoje programoje numatyto patenkinamo lygio, sudaro sąlygas pašalinti mokymosi spragas (skiria konsultacijų, organizuoja mokymąsi laikinojoje grupėje ir kt.);</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.2.3. gali integruoti į lietuvių kalbos ir literatūros programos įgyvendinimą pilietiškumo pagrindų mokymą, laisvės kovų istorijai skiriant ne mažiau kaip 18 pamokų;</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.2.4. mokiniui, kuris mokėsi pagal tarptautinę bendrojo ugdymo programą, mokytis lietuvių kalbos ir literatūros rekomenduojama pagal jam sudarytą individualų ugdymo planą: skirti papildomų pamokų, konsultacijų, sudaryti galimybes savarankiškai mokytis; mokyklos nustatytu laikotarpiu pasiekimus vertinti pagal individualius mokymosi pasiekimus; siūlyti rinktis mokyklos parengtas ir pritaikytas mokyklos kontekstui pasirenkamųjų dalykų, dalykų modulių programas. Rengiant šias programas, rekomenduojama vadovautis Bendraisiais formaliojo švietimo programų reikalavimais.</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42AF1" w:rsidRPr="00CE3920">
        <w:t>.3</w:t>
      </w:r>
      <w:r w:rsidR="00DE6AA7" w:rsidRPr="00CE3920">
        <w:t>. Užsienio kalbos:</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42AF1" w:rsidRPr="00CE3920">
        <w:t>.3</w:t>
      </w:r>
      <w:r w:rsidR="00DE6AA7" w:rsidRPr="00CE3920">
        <w:t>.1. u</w:t>
      </w:r>
      <w:r w:rsidR="005D3C4B" w:rsidRPr="00CE3920">
        <w:t>žsienio kalbos, pradėtos mokytis pagal pradinio ugdymo programą, toliau mokomasi kaip pirmosios iki pagrin</w:t>
      </w:r>
      <w:r w:rsidR="00DE6AA7" w:rsidRPr="00CE3920">
        <w:t>dinio ugdymo programos pabaigos;</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95</w:t>
      </w:r>
      <w:r w:rsidR="005D3C4B" w:rsidRPr="00CE3920">
        <w:t>.</w:t>
      </w:r>
      <w:r w:rsidR="00DE6AA7" w:rsidRPr="00CE3920">
        <w:t>3.2. a</w:t>
      </w:r>
      <w:r w:rsidR="005D3C4B" w:rsidRPr="00CE3920">
        <w:t>ntrosios užsienio kalbos mokyti privaloma nuo 6 k</w:t>
      </w:r>
      <w:r w:rsidR="00D02086" w:rsidRPr="00CE3920">
        <w:t>lasės.</w:t>
      </w:r>
      <w:r w:rsidR="005D3C4B" w:rsidRPr="00CE3920">
        <w:t xml:space="preserve"> Tėvai (globėjai, rūpintojai) mokiniui iki 14 metų parenka, o mokinys nuo 14 iki 16 metų tėvų (rūpintojų) sutikimu pats renkasi antrąją užsieni</w:t>
      </w:r>
      <w:r w:rsidR="00D02086" w:rsidRPr="00CE3920">
        <w:t>o kalbą.</w:t>
      </w:r>
      <w:r w:rsidR="005D3C4B" w:rsidRPr="00CE3920">
        <w:t xml:space="preserve"> Kalbai mokyti gali būti skiriama ir daugiau pamokų, negu nurodyta bendrųjų ugdymo planų 124 punkte, jei mokyklai pakanka mokymo lėšų. Tėvų (globėjų, rūpintojų) pageidavimu antrosios užsienio kalbos galima pradėti mokyti ir nuo 5 klasės, j</w:t>
      </w:r>
      <w:r w:rsidR="00DE6AA7" w:rsidRPr="00CE3920">
        <w:t>ei mokyklai užtenka mokymo lėšų;</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E6AA7" w:rsidRPr="00CE3920">
        <w:t>.3.3. b</w:t>
      </w:r>
      <w:r w:rsidR="005D3C4B" w:rsidRPr="00CE3920">
        <w:t>aigiant pagrindinio ugdymo programą, rekomenduojama organizuoti užsienio kalbų pasiekimų patikrinimą centralizuotai parengtais kalbos mokėjimo lygio nustatymo testais (pateikiamais per du</w:t>
      </w:r>
      <w:r w:rsidR="00DE6AA7" w:rsidRPr="00CE3920">
        <w:t>omenų perdavimo sistemą KELTAS);</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E6AA7" w:rsidRPr="00CE3920">
        <w:t>.3.4. p</w:t>
      </w:r>
      <w:r w:rsidR="005D3C4B" w:rsidRPr="00CE3920">
        <w:t>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E6AA7" w:rsidRPr="00CE3920">
        <w:t>.3</w:t>
      </w:r>
      <w:r w:rsidR="005D3C4B" w:rsidRPr="00CE3920">
        <w:t>.4.1. vienerius mokslo metus jam skiriama ne mažiau nei viena papildoma užsienio kalbos pamoka per savaitę;</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E6AA7" w:rsidRPr="00CE3920">
        <w:t>.3</w:t>
      </w:r>
      <w:r w:rsidR="005D3C4B" w:rsidRPr="00CE3920">
        <w:t>.4.2. susidarius mokinių grupei, kurios dydį numato mokykla, atsižvelgdama į mokymo lėšas, visai grupei s</w:t>
      </w:r>
      <w:r w:rsidR="00D84602" w:rsidRPr="00CE3920">
        <w:t>kiriamos dvi papildomos pamokos;</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DE6AA7" w:rsidRPr="00CE3920">
        <w:t>.3</w:t>
      </w:r>
      <w:r w:rsidR="005D3C4B" w:rsidRPr="00CE3920">
        <w:t xml:space="preserve">.5. </w:t>
      </w:r>
      <w:r w:rsidR="00D84602" w:rsidRPr="00CE3920">
        <w:t>j</w:t>
      </w:r>
      <w:r w:rsidR="005D3C4B" w:rsidRPr="00CE3920">
        <w:t xml:space="preserve">ei mokinys yra baigęs tarptautinės bendrojo ugdymo programos dalį ar visą programą, ir mokykla nustato, kad jo vienos užsienio </w:t>
      </w:r>
      <w:r w:rsidR="004C7461" w:rsidRPr="00CE3920">
        <w:t>kalbos pasiekimai yra aukštesni</w:t>
      </w:r>
      <w:r w:rsidR="005D3C4B" w:rsidRPr="00CE3920">
        <w:t xml:space="preserve"> nei numatyta Pagrindinio ugdymo bendrosiose programose, mokinio ir jo tėvų (globėjų, rūpintojų) pageidavimu mokykla įskaito mokinio pasiekimus ir konvertuoja pagal </w:t>
      </w:r>
      <w:proofErr w:type="spellStart"/>
      <w:r w:rsidR="005D3C4B" w:rsidRPr="00CE3920">
        <w:t>dešimtbalę</w:t>
      </w:r>
      <w:proofErr w:type="spellEnd"/>
      <w:r w:rsidR="005D3C4B" w:rsidRPr="00CE3920">
        <w:t xml:space="preserve"> vertinimo sistemą. Mokykla sudaro mokiniui individualų užsienio kalbos mokymosi planą ir galimybę vietoje užsienio kalbos pamokų lankyti papildomas lietuvių kalbos ir literatūros ar kito</w:t>
      </w:r>
      <w:r w:rsidR="00D84602" w:rsidRPr="00CE3920">
        <w:t>s kalbos pamokas kitose klasėse;</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.3</w:t>
      </w:r>
      <w:r w:rsidR="005D3C4B" w:rsidRPr="00CE3920">
        <w:t xml:space="preserve">.6. </w:t>
      </w:r>
      <w:r w:rsidR="00D84602" w:rsidRPr="00CE3920">
        <w:t>j</w:t>
      </w:r>
      <w:r w:rsidR="005D3C4B" w:rsidRPr="00CE3920">
        <w:t>eigu mokinys yra atvykęs iš kitos mokyklos ir, tėvams (globėjams, rūpintojams) pritarus, pageidauja mokytis pradėtą kalbą, o mokykla neturi tos kalbos mokytojo:</w:t>
      </w:r>
    </w:p>
    <w:p w:rsidR="00EF429B" w:rsidRPr="00CE3920" w:rsidRDefault="00D11E3C"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.3</w:t>
      </w:r>
      <w:r w:rsidR="005D3C4B" w:rsidRPr="00CE3920">
        <w:t>.6.1. mokiniui sudaromos sąlygos lankyti užsienio kalbos pamokas kitoje mokykloje, kurioje vyksta tos kalbos pamokos, suderinus su mokiniu, mokinio tėvais (globė</w:t>
      </w:r>
      <w:r w:rsidR="00D02086" w:rsidRPr="00CE3920">
        <w:t xml:space="preserve">jais, rūpintojais) ir su </w:t>
      </w:r>
      <w:r w:rsidR="005D3C4B" w:rsidRPr="00CE3920">
        <w:t>savivaldybės vykdomąja institucija ar jos įgaliotu asmeniu (savivaldybės mokykla (biudžetinė įstaiga</w:t>
      </w:r>
      <w:r w:rsidR="00247807" w:rsidRPr="00CE3920">
        <w:t>).</w:t>
      </w:r>
      <w:r w:rsidR="005D3C4B" w:rsidRPr="00CE3920">
        <w:t xml:space="preserve"> Skiriant pamokų skaičių, vadovaujamasi Bendrųjų ugdymo planų 124 punktu;</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.3</w:t>
      </w:r>
      <w:r w:rsidR="005D3C4B" w:rsidRPr="00CE3920">
        <w:t xml:space="preserve">.6.2.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w:t>
      </w:r>
      <w:r w:rsidR="005F3DAA" w:rsidRPr="00CE3920">
        <w:t>pasiekimų įvertinimo kriterijai;</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4</w:t>
      </w:r>
      <w:r w:rsidR="005F3DAA" w:rsidRPr="00CE3920">
        <w:t>. Matematika:</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.4</w:t>
      </w:r>
      <w:r w:rsidR="005F3DAA" w:rsidRPr="00CE3920">
        <w:t>.1. m</w:t>
      </w:r>
      <w:r w:rsidR="005D3C4B" w:rsidRPr="00CE3920">
        <w:t>okinių matematikos žinių lygis, remiantis nacionalinių ir tarptautinių tyrimų duomenimis, yra nepakankamas, todėl reikia skirti daugiau dėmesio jam įtvirtinti sprendžiant skaičių ir skaičiavimų, a</w:t>
      </w:r>
      <w:r w:rsidR="00A5095C" w:rsidRPr="00CE3920">
        <w:t>lgebros, geometrijos uždavinius;</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4</w:t>
      </w:r>
      <w:r w:rsidR="005F3DAA" w:rsidRPr="00CE3920">
        <w:t>.2. m</w:t>
      </w:r>
      <w:r w:rsidR="005D3C4B" w:rsidRPr="00CE3920">
        <w:t>okinių matematikos mokymosi motyvacijai skatinti rekomenduojama naudotis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w:t>
      </w:r>
      <w:r w:rsidR="00A5095C" w:rsidRPr="00CE3920">
        <w:t>elti aukštus mokymosi lūkesčius;</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4</w:t>
      </w:r>
      <w:r w:rsidR="00A5095C" w:rsidRPr="00CE3920">
        <w:t>.3. b</w:t>
      </w:r>
      <w:r w:rsidR="005D3C4B" w:rsidRPr="00CE3920">
        <w:t>ūtina nuolat stebėti mokinių matematikos pasiekimus ir, r</w:t>
      </w:r>
      <w:r w:rsidR="00247807" w:rsidRPr="00CE3920">
        <w:t>emiantis duomenimis (</w:t>
      </w:r>
      <w:r w:rsidR="005D3C4B" w:rsidRPr="00CE3920">
        <w:t xml:space="preserve">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w:t>
      </w:r>
      <w:r w:rsidR="005D3C4B" w:rsidRPr="00CE3920">
        <w:lastRenderedPageBreak/>
        <w:t>mokymosi pasiekimai žemi. Paprastai šių mokinių žemi ir skaitymo gebėjimai, todėl reikia skirti pakankamai laiko uždavinių tekstų analizei, jų vizualizacijai, užr</w:t>
      </w:r>
      <w:r w:rsidR="00A5095C" w:rsidRPr="00CE3920">
        <w:t>ašymui matematiniais simboliais;</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4</w:t>
      </w:r>
      <w:r w:rsidR="00A5095C" w:rsidRPr="00CE3920">
        <w:t>.4. u</w:t>
      </w:r>
      <w:r w:rsidR="005D3C4B" w:rsidRPr="00CE3920">
        <w:t>gdant gabius matematikai mokinius ugdymo procesą labiau individualizuoti, diferencijuoti, atsižvelgiant į mokinių gebėjimus pateikti įvairesnių, įdomesnių, įvairaus sunkumo ir sudėtingumo užduočių, naudotis nacionalinių olimpiadų, k</w:t>
      </w:r>
      <w:r w:rsidR="004C7461" w:rsidRPr="00CE3920">
        <w:t>onkurso „Kengūra“ užduotimis (</w:t>
      </w:r>
      <w:r w:rsidR="005D3C4B" w:rsidRPr="00CE3920">
        <w:t xml:space="preserve">sprendimų rekomendacijomis) ir kitais šaltiniais. Rekomenduojama mokiniams lankyti matematikos būrelius, dalyvauti </w:t>
      </w:r>
      <w:r w:rsidR="00A5095C" w:rsidRPr="00CE3920">
        <w:t>olimpiadose, konkursuose;</w:t>
      </w:r>
    </w:p>
    <w:p w:rsidR="00EF429B" w:rsidRPr="00CE3920" w:rsidRDefault="006C68C4" w:rsidP="009A0BC0">
      <w:p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4</w:t>
      </w:r>
      <w:r w:rsidR="00A5095C" w:rsidRPr="00CE3920">
        <w:t>.5. t</w:t>
      </w:r>
      <w:r w:rsidR="005D3C4B" w:rsidRPr="00CE3920">
        <w:t>ik</w:t>
      </w:r>
      <w:r w:rsidR="004C7461" w:rsidRPr="00CE3920">
        <w:t>slingai naudotis informacinėmis–</w:t>
      </w:r>
      <w:r w:rsidR="005D3C4B" w:rsidRPr="00CE3920">
        <w:t>komunikacinėmis technologijomis, skaitmeninėmis mokomosiomis priemonėmis matematiniam ugdymui (rengiant ir naudojant interaktyviąsias užduotis). Ypatingai rekomenduojama naudotis atvirojo kodo dinaminės matematikos programa „</w:t>
      </w:r>
      <w:proofErr w:type="spellStart"/>
      <w:r w:rsidR="005D3C4B" w:rsidRPr="00CE3920">
        <w:t>GeoGebra</w:t>
      </w:r>
      <w:proofErr w:type="spellEnd"/>
      <w:r w:rsidR="005D3C4B" w:rsidRPr="00CE3920">
        <w:t xml:space="preserve">“, apimančia </w:t>
      </w:r>
      <w:r w:rsidR="005F3DAA" w:rsidRPr="00CE3920">
        <w:t>geometriją, algebrą, statistiką;</w:t>
      </w:r>
      <w:r w:rsidR="005D3C4B" w:rsidRPr="00CE3920">
        <w:t xml:space="preserve"> </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5</w:t>
      </w:r>
      <w:r w:rsidR="005F3DAA" w:rsidRPr="00CE3920">
        <w:t>. Informacinės technologijos:</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5</w:t>
      </w:r>
      <w:r w:rsidR="00AF2B5F" w:rsidRPr="00CE3920">
        <w:t>.1. 7 klasėj</w:t>
      </w:r>
      <w:r w:rsidR="005D3C4B" w:rsidRPr="00CE3920">
        <w:t>e skiriamos 35 dalyko pamokos. Siekiant mažinti mokini</w:t>
      </w:r>
      <w:r w:rsidR="00AF2B5F" w:rsidRPr="00CE3920">
        <w:t xml:space="preserve">ų mokymosi krūvį, </w:t>
      </w:r>
      <w:r w:rsidR="005D3C4B" w:rsidRPr="00CE3920">
        <w:t xml:space="preserve"> </w:t>
      </w:r>
      <w:r w:rsidR="00AF2B5F" w:rsidRPr="00CE3920">
        <w:t xml:space="preserve">dalis temų </w:t>
      </w:r>
      <w:r w:rsidR="00247807" w:rsidRPr="00CE3920">
        <w:t>i</w:t>
      </w:r>
      <w:r w:rsidR="00AF2B5F" w:rsidRPr="00CE3920">
        <w:t>ntegruojama</w:t>
      </w:r>
      <w:r w:rsidR="005D3C4B" w:rsidRPr="00CE3920">
        <w:t xml:space="preserve"> su</w:t>
      </w:r>
      <w:r w:rsidR="00247807" w:rsidRPr="00CE3920">
        <w:t xml:space="preserve"> matematikos mokymu (</w:t>
      </w:r>
      <w:r w:rsidR="005D3C4B" w:rsidRPr="00CE3920">
        <w:t>naudojimasis skaičiuokle spre</w:t>
      </w:r>
      <w:r w:rsidR="00F03C3C" w:rsidRPr="00CE3920">
        <w:t>ndžiant statistikos uždavinius);</w:t>
      </w:r>
      <w:r w:rsidR="005D3C4B" w:rsidRPr="00CE3920">
        <w:t xml:space="preserve"> </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5</w:t>
      </w:r>
      <w:r w:rsidR="00F03C3C" w:rsidRPr="00CE3920">
        <w:t>.2. i</w:t>
      </w:r>
      <w:r w:rsidR="005D3C4B" w:rsidRPr="00CE3920">
        <w:t>ntegruojant dalyko ir informacinių technologijų programas, kai pamoką planuoja ir dalyko mokytoją konsultuoja informacinių technologijų mokytojas ar kai pamokoje gali dirbti du mokytojai (dalyko ir informacinių technologijų), už mokytojo darbą atlyginama iš pamokų, skirtų mokinių ugdymo poreikiams tenkinti. Dalyko mokytojui turint pakankamai skaitmeninio raštingumo kompetencijų, nėra būtina, kad pamokoje dirbtų du mokytoja</w:t>
      </w:r>
      <w:r w:rsidR="00F03C3C" w:rsidRPr="00CE3920">
        <w:t>i;</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247807" w:rsidRPr="00CE3920">
        <w:t>.</w:t>
      </w:r>
      <w:r w:rsidR="00A47108" w:rsidRPr="00CE3920">
        <w:t>5</w:t>
      </w:r>
      <w:r w:rsidR="00247807" w:rsidRPr="00CE3920">
        <w:t xml:space="preserve">.3. 9–10 </w:t>
      </w:r>
      <w:r w:rsidR="005D3C4B" w:rsidRPr="00CE3920">
        <w:t xml:space="preserve"> klasių informacinių technologijų kursą sudaro privalomoji dalis ir vienas iš pasirenkamųjų programavimo pradmenų, kompiuterinės leidybos pradmenų arba tinklalapių kūrimo pradmenų modulių. Mokykla siūlo rinktis ne mažiau kaip iš dviejų modulių.</w:t>
      </w:r>
      <w:r w:rsidR="00AD5F73" w:rsidRPr="00CE3920">
        <w:t xml:space="preserve"> Mokiniai</w:t>
      </w:r>
      <w:r w:rsidR="005D3C4B" w:rsidRPr="00CE3920">
        <w:t xml:space="preserve"> </w:t>
      </w:r>
      <w:r w:rsidR="00AD5F73" w:rsidRPr="00CE3920">
        <w:t>pasirinko kompiu</w:t>
      </w:r>
      <w:r w:rsidR="005F3DAA" w:rsidRPr="00CE3920">
        <w:t>terinės leidybos pradmenų kursą;</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6</w:t>
      </w:r>
      <w:r w:rsidR="005F3DAA" w:rsidRPr="00CE3920">
        <w:t>. Gamtamokslinis ugdymas:</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F3DAA" w:rsidRPr="00CE3920">
        <w:t>.1. s</w:t>
      </w:r>
      <w:r w:rsidR="005D3C4B" w:rsidRPr="00CE3920">
        <w:t>iekiant gerinti gamtamokslinį raštingumą, pirmiausia, reikėtų tobulinti mokinių pasiekimus Žemės ir visatos bei gyvųjų</w:t>
      </w:r>
      <w:r w:rsidR="00F03C3C" w:rsidRPr="00CE3920">
        <w:t xml:space="preserve"> sistemų ugdymo turinio srityse;</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D3C4B" w:rsidRPr="00CE3920">
        <w:t>.2. Mokykla užtikrina, kad:</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D3C4B" w:rsidRPr="00CE3920">
        <w:t xml:space="preserve">.2.1. per gamtos mokslų dalykų pamokas būtų mokomasi tiriant. Ypač tai svarbu mokant fizikos ir biologijos; </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D3C4B" w:rsidRPr="00CE3920">
        <w:t>.2.2. gamtos mokslų dalykų turinys apimtų mokinių gebėjimus analizuoti ir interpretuoti gamtamokslinių tyrimų ir duomenų rinkimo procedūras bei sąvokas, taip pat gebėjimų mąstyti ir diskutuoti gamtos temomis ugdymą;</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D3C4B" w:rsidRPr="00CE3920">
        <w:t>.2.3. atsižvelgiant į mokinių gebėjimus ugdymo procesas turi būti labiau individualizuojamas, diferencijuojamas. Ugdymo procese turėtų būti taikomos įvairesnės, įdomesnės, įvairaus sunkumo ir sudėtingumo užduotys. Mokymosi medžiaga pritaikoma atsižvelgiant į mokinių turimas žinias,</w:t>
      </w:r>
      <w:r w:rsidR="009B6FBE" w:rsidRPr="00CE3920">
        <w:t xml:space="preserve"> įgūdžius ir ugdymosi poreikius;</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9B6FBE" w:rsidRPr="00CE3920">
        <w:t>.3. į</w:t>
      </w:r>
      <w:r w:rsidR="005D3C4B" w:rsidRPr="00CE3920">
        <w:t>gyvendinant numatytą gamtos mokslų turinį deramai dėmesio turi būti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w:t>
      </w:r>
      <w:r w:rsidR="009B6FBE" w:rsidRPr="00CE3920">
        <w:t>ritaikymui kasdieniame gyvenime;</w:t>
      </w:r>
    </w:p>
    <w:p w:rsidR="00EF429B" w:rsidRPr="00CE3920" w:rsidRDefault="006C68C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D3C4B" w:rsidRPr="00CE3920">
        <w:t>.4. Mokykla užtikrina, kad eksperimentiniams ir praktiniams įgūdžiams ugdyti būtų skiriama ne mažiau kaip 30–40 procentų dalykui skirtų pamokų per mokslo metus. Nesant sąlygų atlikti eksperimentus mokykloje, kurioje mokosi mokinys, sudaromos sąlygos juos atlikti kitoje mokykloje, atviruose prieigos centruose ar</w:t>
      </w:r>
      <w:r w:rsidR="009B6FBE" w:rsidRPr="00CE3920">
        <w:t xml:space="preserve"> kitose tam tinkamose aplinkose;</w:t>
      </w:r>
    </w:p>
    <w:p w:rsidR="00EF429B" w:rsidRPr="00CE3920" w:rsidRDefault="00FF29C0"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A47108" w:rsidRPr="00CE3920">
        <w:t>6</w:t>
      </w:r>
      <w:r w:rsidR="005D3C4B" w:rsidRPr="00CE3920">
        <w:t>.5. Mokykloje mokymosi aplinka gamtamoksliniam ugdymui turi būti pritaikyta eksperimentiniams ir praktiniams įgūdžiams ugdyti. Rekomenduojama dvi gamtos mokslų pamokas organizuoti vieną po kitos, sudarant galimybes atlikti ilgiau trunkančius eksperimentinius darbus ar projektus. Eksperimentinių ir praktinių darbų metu klasė gali būti dalijama į gr</w:t>
      </w:r>
      <w:r w:rsidR="009B6FBE" w:rsidRPr="00CE3920">
        <w:t>upes, jeigu pakanka mokymo lėšų;</w:t>
      </w:r>
      <w:r w:rsidR="005D3C4B" w:rsidRPr="00CE3920">
        <w:t xml:space="preserve"> </w:t>
      </w:r>
    </w:p>
    <w:p w:rsidR="00EF429B" w:rsidRPr="00CE3920" w:rsidRDefault="00FF29C0"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95</w:t>
      </w:r>
      <w:r w:rsidR="00A47108" w:rsidRPr="00CE3920">
        <w:t>.6</w:t>
      </w:r>
      <w:r w:rsidR="005D3C4B" w:rsidRPr="00CE3920">
        <w:t xml:space="preserve">.6. </w:t>
      </w:r>
      <w:r w:rsidR="009B6FBE" w:rsidRPr="00CE3920">
        <w:rPr>
          <w:lang w:val="cs-CZ"/>
        </w:rPr>
        <w:t>a</w:t>
      </w:r>
      <w:r w:rsidR="005D3C4B" w:rsidRPr="00CE3920">
        <w:rPr>
          <w:lang w:val="cs-CZ"/>
        </w:rPr>
        <w:t>tliekant</w:t>
      </w:r>
      <w:r w:rsidR="005D3C4B" w:rsidRPr="00CE3920">
        <w:t xml:space="preserve"> gamtamokslinius tyrimus naudojamasi ne tik kilnojamosiomis ir virtualiosiomis laboratorijomis, šiuolaikiškomis edukacinėmis erdvėmis, mokymosi ištekliais už mokyklos ribų (mokslo parkų, universitetų, verslo įmonių laboratorijomis, nacionaliniais parkais ir kt.), bet turimomis mokyklinėmis priemonėmis, taip pat lengvai buityje ir gamtoje randamomis ir (a</w:t>
      </w:r>
      <w:r w:rsidR="009B6FBE" w:rsidRPr="00CE3920">
        <w:t>r) pasigaminamomis priemonėmis;</w:t>
      </w:r>
    </w:p>
    <w:p w:rsidR="00EF429B" w:rsidRPr="00CE3920" w:rsidRDefault="00FF29C0"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A47108" w:rsidRPr="00CE3920">
        <w:t>.6</w:t>
      </w:r>
      <w:r w:rsidR="005D3C4B" w:rsidRPr="00CE3920">
        <w:t xml:space="preserve">.7. Mokykla skatina mokinius įsitraukti į gamtos mokslų klubų, būrelių, pasirenkamųjų dalykų, dalykų modulių (pavyzdžiui, biotechnologijų, modeliavimo, aplinkosaugos, elektronikos, 3D spausdinimo ir kt.) veiklas, dalyvauti įvairiuose gamtamokslinio raštingumo konkursuose, </w:t>
      </w:r>
      <w:r w:rsidR="00735957" w:rsidRPr="00CE3920">
        <w:t xml:space="preserve">po pamokų </w:t>
      </w:r>
      <w:r w:rsidR="005D3C4B" w:rsidRPr="00CE3920">
        <w:t>organizuoja veiklą, įtraukiančią mokinius į tyrinėjimus, arba, nesant galimybių tai atlikti mokykloje, siunči</w:t>
      </w:r>
      <w:r w:rsidR="009B6FBE" w:rsidRPr="00CE3920">
        <w:t>a mokinius į kitas institucijas;</w:t>
      </w:r>
    </w:p>
    <w:p w:rsidR="00EF429B" w:rsidRPr="00CE3920" w:rsidRDefault="00B70DE1"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w:t>
      </w:r>
      <w:r w:rsidR="00FF29C0" w:rsidRPr="00CE3920">
        <w:t>5</w:t>
      </w:r>
      <w:r w:rsidR="00FB453B" w:rsidRPr="00CE3920">
        <w:t>.7</w:t>
      </w:r>
      <w:r w:rsidR="009B6FBE" w:rsidRPr="00CE3920">
        <w:t>. Technologijos:</w:t>
      </w:r>
    </w:p>
    <w:p w:rsidR="00EF429B" w:rsidRPr="00CE3920" w:rsidRDefault="00FF29C0"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FB453B" w:rsidRPr="00CE3920">
        <w:t>.7</w:t>
      </w:r>
      <w:r w:rsidR="009B6FBE" w:rsidRPr="00CE3920">
        <w:t>.1. m</w:t>
      </w:r>
      <w:r w:rsidR="005D3C4B" w:rsidRPr="00CE3920">
        <w:t>okiniai, kurie mokosi pagal pagrindinio ugdymo programos pirmąją dalį (5–8 klasėse), kiekvienoje klasėje mokomi, proporcingai paskirstant laiką tarp: mitybos, tekstilės, konstrukcinių medžiagų ir ele</w:t>
      </w:r>
      <w:r w:rsidR="009B6FBE" w:rsidRPr="00CE3920">
        <w:t>ktronikos technologijų programų;</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079D8" w:rsidRPr="00CE3920">
        <w:t>.7</w:t>
      </w:r>
      <w:r w:rsidR="009B6FBE" w:rsidRPr="00CE3920">
        <w:t>.2. m</w:t>
      </w:r>
      <w:r w:rsidR="005D3C4B" w:rsidRPr="00CE3920">
        <w:t>okiniams, pradedantiems mokytis pagal pagrindinio ugdymo programos antrąją dalį, technologijų dalykas prasideda nuo privalomo 17 valandų integruoto technologijų kurso. Šio kurso programos įgyvendinimas (intensyvin</w:t>
      </w:r>
      <w:r w:rsidR="00181A84" w:rsidRPr="00CE3920">
        <w:t>imas, ekskursijos, susitikimai i</w:t>
      </w:r>
      <w:r w:rsidR="005D3C4B" w:rsidRPr="00CE3920">
        <w:t xml:space="preserve">r kt.) turi būti </w:t>
      </w:r>
      <w:r w:rsidR="009B6FBE" w:rsidRPr="00CE3920">
        <w:t>numatytas mokyklos ugdymo plane;</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CE3920">
        <w:t>95</w:t>
      </w:r>
      <w:r w:rsidR="003079D8" w:rsidRPr="00CE3920">
        <w:t>.7</w:t>
      </w:r>
      <w:r w:rsidR="009B6FBE" w:rsidRPr="00CE3920">
        <w:t>.3. b</w:t>
      </w:r>
      <w:r w:rsidR="005D3C4B" w:rsidRPr="00CE3920">
        <w:t>aigę integruoto technologijų kurso programą, mokiniai pagal savo interesus ir polinkius renkasi vieną iš privalomų technologijų programų (mitybos, tekstilės, konstrukcinių medžiagų, elektronikos, gaminių dizaino ir technologijų). Mokyklos ugdymo plane turi būti numatoma, kuriais atvejais mokiniai gali keisti pasirinktą technologijų programą</w:t>
      </w:r>
      <w:r w:rsidR="009B6FBE" w:rsidRPr="00CE3920">
        <w:rPr>
          <w:bCs/>
        </w:rPr>
        <w:t>;</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3079D8" w:rsidRPr="00CE3920">
        <w:t>7</w:t>
      </w:r>
      <w:r w:rsidR="005D3C4B" w:rsidRPr="00CE3920">
        <w:t>.</w:t>
      </w:r>
      <w:r w:rsidR="003079D8" w:rsidRPr="00CE3920">
        <w:t>4</w:t>
      </w:r>
      <w:r w:rsidR="005D3C4B" w:rsidRPr="00CE3920">
        <w:t>. Mokykla, bendradarbiaudama su profesinio mokymo įstaiga, technologijų programų turinį gali derinti su atitinkama formaliojo profesinio mokymo programa, o jai įgyvendinti naudotis</w:t>
      </w:r>
      <w:r w:rsidR="009B6FBE" w:rsidRPr="00CE3920">
        <w:t xml:space="preserve"> profesinio mokymo baze;</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079D8" w:rsidRPr="00CE3920">
        <w:t>.8</w:t>
      </w:r>
      <w:r w:rsidR="009B6FBE" w:rsidRPr="00CE3920">
        <w:t>. Socialinis ugdymas: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079D8" w:rsidRPr="00CE3920">
        <w:t>.8</w:t>
      </w:r>
      <w:r w:rsidR="009B6FBE" w:rsidRPr="00CE3920">
        <w:t>.1. p</w:t>
      </w:r>
      <w:r w:rsidR="005D3C4B" w:rsidRPr="00CE3920">
        <w:t>er socialinio ugdymo dalykų pamokas mokymąsi rekomenduojama grįsti tiriamojo pobūdžio metodais, diskusijomis, bendradarbiavimu</w:t>
      </w:r>
      <w:r w:rsidR="00181A84" w:rsidRPr="00CE3920">
        <w:t>,</w:t>
      </w:r>
      <w:r w:rsidR="005D3C4B" w:rsidRPr="00CE3920">
        <w:t xml:space="preserve"> savarankiškai atliekamu darbu ir informacinėmis komunikacinėmis tec</w:t>
      </w:r>
      <w:r w:rsidR="009B6FBE" w:rsidRPr="00CE3920">
        <w:t>hnologijomis;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079D8" w:rsidRPr="00CE3920">
        <w:t>.8</w:t>
      </w:r>
      <w:r w:rsidR="009B6FBE" w:rsidRPr="00CE3920">
        <w:t>.2. s</w:t>
      </w:r>
      <w:r w:rsidR="005D3C4B" w:rsidRPr="00CE3920">
        <w:t>iekiant ger</w:t>
      </w:r>
      <w:r w:rsidR="00247807" w:rsidRPr="00CE3920">
        <w:t>inti gimtojo krašto (</w:t>
      </w:r>
      <w:r w:rsidR="005D3C4B" w:rsidRPr="00CE3920">
        <w:t xml:space="preserve">rajono savivaldybės, gyvenvietės ir kt.) ir Lietuvos valstybės pažinimą, atsižvelgiant į esamas galimybes, dalį istorijos ir geografijos pamokų rekomenduojama organizuoti netradicinėse aplinkose (muziejuose, </w:t>
      </w:r>
      <w:r w:rsidR="005D3C4B" w:rsidRPr="00CE3920">
        <w:rPr>
          <w:iCs/>
        </w:rPr>
        <w:t>lankytinose istorinėse vietose, vietos savivaldos institucijose</w:t>
      </w:r>
      <w:r w:rsidR="005D3C4B" w:rsidRPr="00CE3920">
        <w:t>, saugomų teritorijų lankytojų centruose), naudotis virt</w:t>
      </w:r>
      <w:r w:rsidR="009B6FBE" w:rsidRPr="00CE3920">
        <w:t>ualiosiomis mokymosi aplinkomis;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8E3CFE" w:rsidRPr="00CE3920">
        <w:t>.8</w:t>
      </w:r>
      <w:r w:rsidR="005D3C4B" w:rsidRPr="00CE3920">
        <w:t xml:space="preserve">.3. </w:t>
      </w:r>
      <w:r w:rsidR="005D3C4B" w:rsidRPr="00CE3920">
        <w:rPr>
          <w:bCs/>
        </w:rPr>
        <w:t>Mokykla, formuodama ugdymo turinį, gali</w:t>
      </w:r>
      <w:r w:rsidR="005D3C4B" w:rsidRPr="00CE3920">
        <w:rPr>
          <w:b/>
          <w:bCs/>
        </w:rPr>
        <w:t xml:space="preserve"> </w:t>
      </w:r>
      <w:r w:rsidR="00247807" w:rsidRPr="00CE3920">
        <w:t>9–10</w:t>
      </w:r>
      <w:r w:rsidR="005D3C4B" w:rsidRPr="00CE3920">
        <w:t xml:space="preserve"> klasių mokinių projektinio darbo (tyrimo, kūrybinių darbų, socialinės veiklos) gebėjimams ugdyti skirti 20–30 procentų dalykui skirt</w:t>
      </w:r>
      <w:r w:rsidR="009B6FBE" w:rsidRPr="00CE3920">
        <w:t>ų pamokų laiko per mokslo metus;</w:t>
      </w:r>
      <w:r w:rsidR="005D3C4B" w:rsidRPr="00CE3920">
        <w:t xml:space="preserve"> </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8E3CFE" w:rsidRPr="00CE3920">
        <w:t>8</w:t>
      </w:r>
      <w:r w:rsidR="009B6FBE" w:rsidRPr="00CE3920">
        <w:t>.4. l</w:t>
      </w:r>
      <w:r w:rsidR="005D3C4B" w:rsidRPr="00CE3920">
        <w:t>aisvės kovų istorijai mokyti rekomenduojama skirti ne mažiau kaip 18 pamokų, integruojant temas į istorijos, lietuvių kalbos i</w:t>
      </w:r>
      <w:r w:rsidR="009B6FBE" w:rsidRPr="00CE3920">
        <w:t>r pilietiškumo pagrindų pamokas;</w:t>
      </w:r>
      <w:r w:rsidR="005D3C4B" w:rsidRPr="00CE3920">
        <w:t xml:space="preserve"> </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8E3CFE" w:rsidRPr="00CE3920">
        <w:t>.8</w:t>
      </w:r>
      <w:r w:rsidR="005D3C4B" w:rsidRPr="00CE3920">
        <w:t>.5. Mokyklos formuojamas socialinių dalykų ugdymo turinys turėtų teikti galimybę:</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8E3CFE" w:rsidRPr="00CE3920">
        <w:t>.8</w:t>
      </w:r>
      <w:r w:rsidR="005D3C4B" w:rsidRPr="00CE3920">
        <w:t xml:space="preserve">.5.1. mokiniams rinktis pasirenkamuosius dalykus: psichologiją, etninę kultūrą ir kt.; </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8E3CFE" w:rsidRPr="00CE3920">
        <w:t>.8</w:t>
      </w:r>
      <w:r w:rsidR="005D3C4B" w:rsidRPr="00CE3920">
        <w:t>.5.2. priimti sprendimą dėl istorijos 5–6 klasės turinio išdėstymo eiliškumo (pavyzdžiui, kursą pradėti nuo Europos istorijos epizodų</w:t>
      </w:r>
      <w:r w:rsidR="005D3C4B" w:rsidRPr="00CE3920">
        <w:rPr>
          <w:iCs/>
        </w:rPr>
        <w:t xml:space="preserve"> arba integruoti Europos ir Lietuvos istorijos epizodus</w:t>
      </w:r>
      <w:r w:rsidR="005D3C4B" w:rsidRPr="00CE3920">
        <w:t xml:space="preserve">); </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8E3CFE" w:rsidRPr="00CE3920">
        <w:t>.8</w:t>
      </w:r>
      <w:r w:rsidR="005D3C4B" w:rsidRPr="00CE3920">
        <w:t xml:space="preserve">.5.3. priimti sprendimą dėl istorijos ir pilietiškumo ugdymo pagrindų mokymo, pavyzdžiui, integruotai mokyti istorijos ir pilietiškumo, kai dalis pasiekimų įgyjama per dalyko pamokas, o kita dalis – per kitokią veiklą (pilietiškumo akcijas ir pan.). Dalyvavimas akcijose gali būti fiksuojamas kaip </w:t>
      </w:r>
      <w:r w:rsidR="00FA76E1" w:rsidRPr="00CE3920">
        <w:t xml:space="preserve">pilietiškumo pamoka. Mokiniams </w:t>
      </w:r>
      <w:proofErr w:type="spellStart"/>
      <w:r w:rsidR="00FA76E1" w:rsidRPr="00CE3920">
        <w:t>į</w:t>
      </w:r>
      <w:r w:rsidR="005D3C4B" w:rsidRPr="00CE3920">
        <w:t>rodymus</w:t>
      </w:r>
      <w:proofErr w:type="spellEnd"/>
      <w:r w:rsidR="005D3C4B" w:rsidRPr="00CE3920">
        <w:t xml:space="preserve"> apie dalyvavimą akcijose rekomenduojama kaupti, naudojantis informacinėmis technologijomis, pavyzdžiui, e. aplanke ir kt.;</w:t>
      </w:r>
    </w:p>
    <w:p w:rsidR="00EF429B" w:rsidRPr="00CE3920" w:rsidRDefault="008D4194"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lang w:eastAsia="lt-LT"/>
        </w:rPr>
      </w:pPr>
      <w:r w:rsidRPr="00CE3920">
        <w:rPr>
          <w:rFonts w:eastAsia="Calibri"/>
          <w:szCs w:val="24"/>
        </w:rPr>
        <w:t>9</w:t>
      </w:r>
      <w:r w:rsidR="00405DE8" w:rsidRPr="00CE3920">
        <w:rPr>
          <w:rFonts w:eastAsia="Calibri"/>
          <w:szCs w:val="24"/>
        </w:rPr>
        <w:t>5</w:t>
      </w:r>
      <w:r w:rsidR="008E3CFE" w:rsidRPr="00CE3920">
        <w:rPr>
          <w:rFonts w:eastAsia="Calibri"/>
          <w:szCs w:val="24"/>
        </w:rPr>
        <w:t>.8</w:t>
      </w:r>
      <w:r w:rsidR="005D3C4B" w:rsidRPr="00CE3920">
        <w:rPr>
          <w:rFonts w:eastAsia="Calibri"/>
          <w:szCs w:val="24"/>
        </w:rPr>
        <w:t>.5.4. integruojant istorijos ir pilietiškumo ugdymo pagrindų mokymą privalu laikytis Bendrųjų ugdymo planų 124 punkte nurodytų pamokų skaičiaus. Integruojamų dalykų pamokos  ir mokinių pasiekimai turi būti fiksuojam</w:t>
      </w:r>
      <w:r w:rsidR="00E71A08" w:rsidRPr="00CE3920">
        <w:rPr>
          <w:rFonts w:eastAsia="Calibri"/>
          <w:szCs w:val="24"/>
        </w:rPr>
        <w:t>i</w:t>
      </w:r>
      <w:r w:rsidR="005D3C4B" w:rsidRPr="00CE3920">
        <w:rPr>
          <w:rFonts w:eastAsia="Calibri"/>
          <w:szCs w:val="24"/>
        </w:rPr>
        <w:t xml:space="preserve"> tų dalykų </w:t>
      </w:r>
      <w:r w:rsidR="007F1979" w:rsidRPr="00CE3920">
        <w:rPr>
          <w:rFonts w:eastAsia="Calibri"/>
          <w:szCs w:val="24"/>
        </w:rPr>
        <w:t>apskaitai skirtuose puslapiuose;</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ar-SA"/>
        </w:rPr>
      </w:pPr>
      <w:r w:rsidRPr="00CE3920">
        <w:lastRenderedPageBreak/>
        <w:t>95</w:t>
      </w:r>
      <w:r w:rsidR="008E3CFE" w:rsidRPr="00CE3920">
        <w:t>.8</w:t>
      </w:r>
      <w:r w:rsidR="007F1979" w:rsidRPr="00CE3920">
        <w:t>.6. r</w:t>
      </w:r>
      <w:r w:rsidR="005D3C4B" w:rsidRPr="00CE3920">
        <w:t>ekomenduojama 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w:t>
      </w:r>
      <w:r w:rsidR="007F1979" w:rsidRPr="00CE3920">
        <w:t xml:space="preserve"> aktai, ir kitas panašias temas;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2163B8" w:rsidRPr="00CE3920">
        <w:t>9</w:t>
      </w:r>
      <w:r w:rsidR="005D3C4B" w:rsidRPr="00CE3920">
        <w:t>. Kūno kultūra. Kūno kultūrai skirian</w:t>
      </w:r>
      <w:r w:rsidR="006A1A82" w:rsidRPr="00CE3920">
        <w:t xml:space="preserve">t 2 valandas per savaitę, sudaromos </w:t>
      </w:r>
      <w:r w:rsidR="00E71A08" w:rsidRPr="00CE3920">
        <w:t>sąlygo</w:t>
      </w:r>
      <w:r w:rsidR="005D3C4B" w:rsidRPr="00CE3920">
        <w:t>s visiems mokiniams papildomai rinktis jų pomėgius atitinkančias aktyvaus judėjimo</w:t>
      </w:r>
      <w:r w:rsidR="006A1A82" w:rsidRPr="00CE3920">
        <w:t xml:space="preserve"> pratybas (futbolo, krepšinio, šokio</w:t>
      </w:r>
      <w:r w:rsidR="005D3C4B" w:rsidRPr="00CE3920">
        <w:t>) per neformaliojo švietimo veiklą mokykloje ar neformaliojo vaikų švietimo įstaigoje</w:t>
      </w:r>
      <w:r w:rsidR="005D3C4B" w:rsidRPr="00CE3920">
        <w:rPr>
          <w:bCs/>
        </w:rPr>
        <w:t xml:space="preserve">. </w:t>
      </w:r>
      <w:r w:rsidR="005D3C4B" w:rsidRPr="00CE3920">
        <w:t>Mokykla užtikrina pasiūlos įvairovę ir tvarko mokinių, la</w:t>
      </w:r>
      <w:r w:rsidR="000315AB" w:rsidRPr="00CE3920">
        <w:t>nkančių šias pratybas, apskaitą:</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w:t>
      </w:r>
      <w:r w:rsidR="00397916" w:rsidRPr="00CE3920">
        <w:t>9</w:t>
      </w:r>
      <w:r w:rsidR="005D3C4B" w:rsidRPr="00CE3920">
        <w:t>.</w:t>
      </w:r>
      <w:r w:rsidR="00397916" w:rsidRPr="00CE3920">
        <w:t>1</w:t>
      </w:r>
      <w:r w:rsidR="005D3C4B" w:rsidRPr="00CE3920">
        <w:t xml:space="preserve">. </w:t>
      </w:r>
      <w:r w:rsidR="000315AB" w:rsidRPr="00CE3920">
        <w:t>o</w:t>
      </w:r>
      <w:r w:rsidR="005D3C4B" w:rsidRPr="00CE3920">
        <w:t>rganizuojant kūno kultūros pamokas patalpose, turi būti atsižvelgiama</w:t>
      </w:r>
      <w:r w:rsidR="007F1979" w:rsidRPr="00CE3920">
        <w:t xml:space="preserve"> į Higienos normos reikalavimus;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F1B5F" w:rsidRPr="00CE3920">
        <w:t>.9</w:t>
      </w:r>
      <w:r w:rsidR="0090668C" w:rsidRPr="00CE3920">
        <w:t>.2</w:t>
      </w:r>
      <w:r w:rsidR="005D3C4B" w:rsidRPr="00CE3920">
        <w:t xml:space="preserve">. </w:t>
      </w:r>
      <w:r w:rsidR="000315AB" w:rsidRPr="00CE3920">
        <w:t>s</w:t>
      </w:r>
      <w:r w:rsidR="005D3C4B" w:rsidRPr="00CE3920">
        <w:t>pecialiosios medicininės fizinio pajėgumo grupės mokiniams sudaroma galimybė rinktis fizinį aktyvumą. Mokykla numato, kaip organizuoti šių mokinių ugdymą. Rekomenduojama mokiniams sudaryti galimybę rinktis vieną iš siūlomų fizinio aktyvumo formų:</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F1B5F" w:rsidRPr="00CE3920">
        <w:t>.9</w:t>
      </w:r>
      <w:r w:rsidR="0090668C" w:rsidRPr="00CE3920">
        <w:t>.2.1</w:t>
      </w:r>
      <w:r w:rsidR="005D3C4B" w:rsidRPr="00CE3920">
        <w:t>. mokiniai gali dalyvauti pamokose su pagrindine grupe, bet pratimai ir krūvis jiems skiriami pagal gydytojo rekomendacijas ir atsižvelgiant į savijautą;</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F1B5F" w:rsidRPr="00CE3920">
        <w:t>.9</w:t>
      </w:r>
      <w:r w:rsidR="0090668C" w:rsidRPr="00CE3920">
        <w:t>.2</w:t>
      </w:r>
      <w:r w:rsidR="005D3C4B" w:rsidRPr="00CE3920">
        <w:t>.</w:t>
      </w:r>
      <w:r w:rsidR="0090668C" w:rsidRPr="00CE3920">
        <w:t>2</w:t>
      </w:r>
      <w:r w:rsidR="005D3C4B" w:rsidRPr="00CE3920">
        <w:t>. tėvų (globėjų, rūpintojų) pageidavimu mokiniai gali lankyt</w:t>
      </w:r>
      <w:r w:rsidR="007F1979" w:rsidRPr="00CE3920">
        <w:t>i sveikatos grupes ne mokykloje;</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F1B5F" w:rsidRPr="00CE3920">
        <w:t>.9</w:t>
      </w:r>
      <w:r w:rsidR="0090668C" w:rsidRPr="00CE3920">
        <w:t>.3</w:t>
      </w:r>
      <w:r w:rsidR="007F1979" w:rsidRPr="00CE3920">
        <w:t>. p</w:t>
      </w:r>
      <w:r w:rsidR="005D3C4B" w:rsidRPr="00CE3920">
        <w:t>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w:t>
      </w:r>
      <w:r w:rsidR="007F1979" w:rsidRPr="00CE3920">
        <w:t>ybes ir gydytojo rekomendacijas;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CE3920">
        <w:t>95</w:t>
      </w:r>
      <w:r w:rsidR="003F1B5F" w:rsidRPr="00CE3920">
        <w:t>.9</w:t>
      </w:r>
      <w:r w:rsidR="0090668C" w:rsidRPr="00CE3920">
        <w:t>.4</w:t>
      </w:r>
      <w:r w:rsidR="005D3C4B" w:rsidRPr="00CE3920">
        <w:t>. M</w:t>
      </w:r>
      <w:r w:rsidR="005D3C4B" w:rsidRPr="00CE3920">
        <w:rPr>
          <w:bCs/>
        </w:rPr>
        <w:t>okykla mokiniams, atleistiems nuo kūno kultūros pamokų dėl sveikatos</w:t>
      </w:r>
      <w:r w:rsidR="00E71A08" w:rsidRPr="00CE3920">
        <w:rPr>
          <w:bCs/>
        </w:rPr>
        <w:t xml:space="preserve"> būklės</w:t>
      </w:r>
      <w:r w:rsidR="005D3C4B" w:rsidRPr="00CE3920">
        <w:rPr>
          <w:bCs/>
        </w:rPr>
        <w:t xml:space="preserve"> ir laikinai dėl ligos, siūlo kitą veiklą (pavyzdžiui, stalo žaidimus, šaškes, šachmatus, veiklą kompiuterių klasėje, bibliotekoje, konsultac</w:t>
      </w:r>
      <w:r w:rsidR="007F1979" w:rsidRPr="00CE3920">
        <w:rPr>
          <w:bCs/>
        </w:rPr>
        <w:t>ijas, socialinę veiklą ir pan.);</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3F1B5F" w:rsidRPr="00CE3920">
        <w:t>.10</w:t>
      </w:r>
      <w:r w:rsidR="005D3C4B" w:rsidRPr="00CE3920">
        <w:t>. Meninis ugdymas.</w:t>
      </w:r>
    </w:p>
    <w:p w:rsidR="00EF429B"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90668C" w:rsidRPr="00CE3920">
        <w:t>.10</w:t>
      </w:r>
      <w:r w:rsidR="007F1979" w:rsidRPr="00CE3920">
        <w:t>.1. m</w:t>
      </w:r>
      <w:r w:rsidR="005D3C4B" w:rsidRPr="00CE3920">
        <w:t>eninio ugdymo dalykus sudaro dailės, muzikos ir pasirenkamieji teatro, šokio, šiuolaiki</w:t>
      </w:r>
      <w:r w:rsidR="007F1979" w:rsidRPr="00CE3920">
        <w:t>nių menų dalykai;</w:t>
      </w:r>
      <w:r w:rsidR="005D3C4B" w:rsidRPr="00CE3920">
        <w:t xml:space="preserve"> </w:t>
      </w:r>
    </w:p>
    <w:p w:rsidR="00390B5F" w:rsidRPr="00CE3920" w:rsidRDefault="00405DE8" w:rsidP="008C7D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95</w:t>
      </w:r>
      <w:r w:rsidR="005D3C4B" w:rsidRPr="00CE3920">
        <w:t>.1</w:t>
      </w:r>
      <w:r w:rsidR="0090668C" w:rsidRPr="00CE3920">
        <w:t>0</w:t>
      </w:r>
      <w:r w:rsidR="007F1979" w:rsidRPr="00CE3920">
        <w:t>.2. m</w:t>
      </w:r>
      <w:r w:rsidR="005D3C4B" w:rsidRPr="00CE3920">
        <w:t>enų dalykų mokymą galima integruoti į neformaliojo švietimo programas, organizuoti ir kitose erdvėse – kultūros įstaigose, netradicinėje aplinkoje, gamtoje ir kt.</w:t>
      </w:r>
    </w:p>
    <w:p w:rsidR="009A0BC0" w:rsidRPr="00CE3920" w:rsidRDefault="00405DE8" w:rsidP="008350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96</w:t>
      </w:r>
      <w:r w:rsidR="005D3C4B" w:rsidRPr="00CE3920">
        <w:t xml:space="preserve">. Pagrindinio ugdymo programai grupinio mokymosi forma kasdieniu ar nuotoliniu mokymo proceso organizavimo būdu įgyvendinti skiriamas pamokų skaičius </w:t>
      </w:r>
      <w:r w:rsidR="006A1A82" w:rsidRPr="00CE3920">
        <w:t>per savaitę 2017–2018</w:t>
      </w:r>
      <w:r w:rsidR="005D3C4B" w:rsidRPr="00CE3920">
        <w:t xml:space="preserve"> mokslo metais:</w:t>
      </w:r>
    </w:p>
    <w:p w:rsidR="009A0BC0" w:rsidRPr="00CE3920" w:rsidRDefault="009A0BC0">
      <w:r w:rsidRPr="00CE3920">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639"/>
        <w:gridCol w:w="7"/>
        <w:gridCol w:w="772"/>
        <w:gridCol w:w="638"/>
        <w:gridCol w:w="921"/>
        <w:gridCol w:w="1276"/>
        <w:gridCol w:w="592"/>
        <w:gridCol w:w="851"/>
        <w:gridCol w:w="1275"/>
      </w:tblGrid>
      <w:tr w:rsidR="00CE3920" w:rsidRPr="00CE3920" w:rsidTr="008350C5">
        <w:trPr>
          <w:trHeight w:val="434"/>
        </w:trPr>
        <w:tc>
          <w:tcPr>
            <w:tcW w:w="2555" w:type="dxa"/>
            <w:tcBorders>
              <w:top w:val="single" w:sz="4" w:space="0" w:color="auto"/>
              <w:left w:val="single" w:sz="4" w:space="0" w:color="auto"/>
              <w:bottom w:val="single" w:sz="4" w:space="0" w:color="auto"/>
              <w:right w:val="single" w:sz="4" w:space="0" w:color="auto"/>
              <w:tl2br w:val="single" w:sz="4" w:space="0" w:color="auto"/>
            </w:tcBorders>
          </w:tcPr>
          <w:p w:rsidR="00EF429B" w:rsidRPr="00CE3920" w:rsidRDefault="005D3C4B">
            <w:pPr>
              <w:ind w:firstLine="636"/>
              <w:rPr>
                <w:rFonts w:eastAsia="MS Mincho"/>
                <w:sz w:val="20"/>
                <w:lang w:eastAsia="ar-SA"/>
              </w:rPr>
            </w:pPr>
            <w:r w:rsidRPr="00CE3920">
              <w:rPr>
                <w:sz w:val="20"/>
              </w:rPr>
              <w:lastRenderedPageBreak/>
              <w:t>Klasė</w:t>
            </w:r>
          </w:p>
          <w:p w:rsidR="00EF429B" w:rsidRPr="00CE3920" w:rsidRDefault="00EF429B">
            <w:pPr>
              <w:rPr>
                <w:sz w:val="20"/>
              </w:rPr>
            </w:pPr>
          </w:p>
          <w:p w:rsidR="00EF429B" w:rsidRPr="00CE3920" w:rsidRDefault="00EF429B">
            <w:pPr>
              <w:rPr>
                <w:sz w:val="20"/>
              </w:rPr>
            </w:pPr>
          </w:p>
          <w:p w:rsidR="00EF429B" w:rsidRPr="00CE3920" w:rsidRDefault="005D3C4B">
            <w:pPr>
              <w:rPr>
                <w:sz w:val="20"/>
              </w:rPr>
            </w:pPr>
            <w:r w:rsidRPr="00CE3920">
              <w:rPr>
                <w:sz w:val="20"/>
              </w:rPr>
              <w:t xml:space="preserve">Ugdymo sritys ir </w:t>
            </w:r>
          </w:p>
          <w:p w:rsidR="00EF429B" w:rsidRPr="00CE3920" w:rsidRDefault="005D3C4B">
            <w:pPr>
              <w:suppressAutoHyphens/>
              <w:rPr>
                <w:rFonts w:eastAsia="MS Mincho"/>
                <w:sz w:val="20"/>
                <w:lang w:eastAsia="ar-SA"/>
              </w:rPr>
            </w:pPr>
            <w:r w:rsidRPr="00CE3920">
              <w:rPr>
                <w:sz w:val="20"/>
              </w:rPr>
              <w:t xml:space="preserve">dalykai </w:t>
            </w:r>
          </w:p>
        </w:tc>
        <w:tc>
          <w:tcPr>
            <w:tcW w:w="639"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5</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c>
          <w:tcPr>
            <w:tcW w:w="638"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7</w:t>
            </w:r>
          </w:p>
        </w:tc>
        <w:tc>
          <w:tcPr>
            <w:tcW w:w="921"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rPr>
                <w:rFonts w:eastAsia="MS Mincho"/>
                <w:sz w:val="20"/>
                <w:lang w:eastAsia="ar-SA"/>
              </w:rPr>
            </w:pPr>
            <w:r w:rsidRPr="00CE3920">
              <w:rPr>
                <w:sz w:val="20"/>
              </w:rPr>
              <w:t>Pagrindinio ugdymo programos I dalyje</w:t>
            </w:r>
          </w:p>
          <w:p w:rsidR="00EF429B" w:rsidRPr="00CE3920" w:rsidRDefault="005D3C4B">
            <w:pPr>
              <w:suppressAutoHyphens/>
              <w:rPr>
                <w:rFonts w:eastAsia="MS Mincho"/>
                <w:sz w:val="20"/>
                <w:lang w:eastAsia="ar-SA"/>
              </w:rPr>
            </w:pPr>
            <w:r w:rsidRPr="00CE3920">
              <w:rPr>
                <w:sz w:val="20"/>
              </w:rPr>
              <w:t>(5–8 klasė)</w:t>
            </w:r>
          </w:p>
        </w:tc>
        <w:tc>
          <w:tcPr>
            <w:tcW w:w="592"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 xml:space="preserve">9 </w:t>
            </w:r>
          </w:p>
        </w:tc>
        <w:tc>
          <w:tcPr>
            <w:tcW w:w="851"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 xml:space="preserve">10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Pagrindinio ugdymo programoje (iš viso)</w:t>
            </w:r>
          </w:p>
        </w:tc>
      </w:tr>
      <w:tr w:rsidR="00CE3920" w:rsidRPr="00CE3920" w:rsidTr="008350C5">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Dorinis ugdymas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r>
      <w:tr w:rsidR="00CE3920" w:rsidRPr="00CE3920" w:rsidTr="008350C5">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Dorinis ugdymas (etika)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48196C" w:rsidP="0048196C">
            <w:pPr>
              <w:suppressAutoHyphens/>
              <w:rPr>
                <w:rFonts w:eastAsia="MS Mincho"/>
                <w:sz w:val="20"/>
                <w:lang w:eastAsia="ar-SA"/>
              </w:rPr>
            </w:pPr>
            <w:r w:rsidRPr="00CE3920">
              <w:rPr>
                <w:sz w:val="20"/>
              </w:rPr>
              <w:t>1                    1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48196C">
            <w:pPr>
              <w:suppressAutoHyphens/>
              <w:rPr>
                <w:rFonts w:eastAsia="MS Mincho"/>
                <w:sz w:val="20"/>
                <w:lang w:eastAsia="ar-SA"/>
              </w:rPr>
            </w:pPr>
            <w:r w:rsidRPr="00CE3920">
              <w:rPr>
                <w:sz w:val="20"/>
              </w:rPr>
              <w:t>1</w:t>
            </w:r>
            <w:r w:rsidR="0048196C" w:rsidRPr="00CE3920">
              <w:rPr>
                <w:sz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0A121B">
            <w:pPr>
              <w:suppressAutoHyphens/>
              <w:rPr>
                <w:rFonts w:eastAsia="MS Mincho"/>
                <w:sz w:val="20"/>
                <w:lang w:eastAsia="ar-SA"/>
              </w:rPr>
            </w:pPr>
            <w:r w:rsidRPr="00CE3920">
              <w:rPr>
                <w:sz w:val="20"/>
              </w:rPr>
              <w:t>1</w:t>
            </w:r>
            <w:r w:rsidR="0048196C" w:rsidRPr="00CE3920">
              <w:rPr>
                <w:sz w:val="20"/>
              </w:rPr>
              <w:t xml:space="preserve">    </w:t>
            </w:r>
            <w:r w:rsidR="00DF57DC" w:rsidRPr="00CE3920">
              <w:rPr>
                <w:sz w:val="20"/>
              </w:rPr>
              <w:t xml:space="preserve">      </w:t>
            </w:r>
            <w:r w:rsidR="0048196C" w:rsidRPr="00CE3920">
              <w:rPr>
                <w:sz w:val="20"/>
              </w:rPr>
              <w:t xml:space="preserve"> </w:t>
            </w:r>
            <w:r w:rsidR="000A121B" w:rsidRPr="00CE3920">
              <w:rPr>
                <w:sz w:val="20"/>
              </w:rPr>
              <w:t xml:space="preserve">       </w:t>
            </w:r>
            <w:r w:rsidR="00C92E13" w:rsidRPr="00CE3920">
              <w:rPr>
                <w:sz w:val="20"/>
              </w:rPr>
              <w:t xml:space="preserve"> </w:t>
            </w:r>
            <w:r w:rsidR="0048196C" w:rsidRPr="00CE3920">
              <w:rPr>
                <w:sz w:val="20"/>
              </w:rPr>
              <w:t xml:space="preserve"> </w:t>
            </w:r>
            <w:r w:rsidR="00DF57DC"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r>
      <w:tr w:rsidR="00CE3920" w:rsidRPr="00CE3920" w:rsidTr="008350C5">
        <w:trPr>
          <w:trHeight w:val="239"/>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Kalbos </w:t>
            </w:r>
          </w:p>
        </w:tc>
        <w:tc>
          <w:tcPr>
            <w:tcW w:w="6971" w:type="dxa"/>
            <w:gridSpan w:val="9"/>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r>
      <w:tr w:rsidR="00CE3920" w:rsidRPr="00CE3920" w:rsidTr="008350C5">
        <w:trPr>
          <w:trHeight w:val="24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Lietuvių kalba ir literatūra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48196C">
            <w:pPr>
              <w:suppressAutoHyphens/>
              <w:rPr>
                <w:rFonts w:eastAsia="MS Mincho"/>
                <w:sz w:val="20"/>
                <w:lang w:eastAsia="ar-SA"/>
              </w:rPr>
            </w:pPr>
            <w:r w:rsidRPr="00CE3920">
              <w:rPr>
                <w:sz w:val="20"/>
              </w:rPr>
              <w:t>5</w:t>
            </w:r>
            <w:r w:rsidR="0048196C" w:rsidRPr="00CE3920">
              <w:rPr>
                <w:sz w:val="20"/>
              </w:rPr>
              <w:t xml:space="preserve">                    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48196C" w:rsidP="0048196C">
            <w:pPr>
              <w:suppressAutoHyphens/>
              <w:rPr>
                <w:rFonts w:eastAsia="MS Mincho"/>
                <w:sz w:val="20"/>
                <w:lang w:eastAsia="ar-SA"/>
              </w:rPr>
            </w:pPr>
            <w:r w:rsidRPr="00CE3920">
              <w:rPr>
                <w:sz w:val="20"/>
              </w:rPr>
              <w:t xml:space="preserve">5                      </w:t>
            </w:r>
            <w:r w:rsidR="005D3C4B" w:rsidRPr="00CE3920">
              <w:rPr>
                <w:sz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20</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48196C" w:rsidP="000A121B">
            <w:pPr>
              <w:suppressAutoHyphens/>
              <w:rPr>
                <w:rFonts w:eastAsia="MS Mincho"/>
                <w:sz w:val="20"/>
                <w:lang w:eastAsia="ar-SA"/>
              </w:rPr>
            </w:pPr>
            <w:r w:rsidRPr="00CE3920">
              <w:rPr>
                <w:sz w:val="20"/>
              </w:rPr>
              <w:t xml:space="preserve">4            </w:t>
            </w:r>
            <w:r w:rsidR="000A121B" w:rsidRPr="00CE3920">
              <w:rPr>
                <w:sz w:val="20"/>
              </w:rPr>
              <w:t xml:space="preserve">   </w:t>
            </w:r>
            <w:r w:rsidRPr="00CE3920">
              <w:rPr>
                <w:sz w:val="20"/>
              </w:rPr>
              <w:t xml:space="preserve"> </w:t>
            </w:r>
            <w:r w:rsidR="000A121B" w:rsidRPr="00CE3920">
              <w:rPr>
                <w:sz w:val="20"/>
              </w:rPr>
              <w:t xml:space="preserve">    </w:t>
            </w:r>
            <w:r w:rsidR="00C92E13" w:rsidRPr="00CE3920">
              <w:rPr>
                <w:sz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29</w:t>
            </w:r>
          </w:p>
        </w:tc>
      </w:tr>
      <w:tr w:rsidR="00CE3920" w:rsidRPr="00CE3920" w:rsidTr="008350C5">
        <w:trPr>
          <w:trHeight w:val="13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Užsienio kalba (1-oji)</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A80482">
            <w:pPr>
              <w:suppressAutoHyphens/>
              <w:rPr>
                <w:rFonts w:eastAsia="MS Mincho"/>
                <w:sz w:val="20"/>
                <w:lang w:eastAsia="ar-SA"/>
              </w:rPr>
            </w:pPr>
            <w:r w:rsidRPr="00CE3920">
              <w:rPr>
                <w:sz w:val="20"/>
              </w:rPr>
              <w:t>3</w:t>
            </w:r>
            <w:r w:rsidR="00A80482" w:rsidRPr="00CE3920">
              <w:rPr>
                <w:sz w:val="20"/>
              </w:rPr>
              <w:t xml:space="preserve">                    </w:t>
            </w:r>
            <w:r w:rsidRPr="00CE3920">
              <w:rPr>
                <w:sz w:val="20"/>
              </w:rPr>
              <w:t>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80482" w:rsidP="00152CD1">
            <w:pPr>
              <w:suppressAutoHyphens/>
              <w:rPr>
                <w:rFonts w:eastAsia="MS Mincho"/>
                <w:sz w:val="20"/>
                <w:lang w:eastAsia="ar-SA"/>
              </w:rPr>
            </w:pPr>
            <w:r w:rsidRPr="00CE3920">
              <w:rPr>
                <w:sz w:val="20"/>
              </w:rPr>
              <w:t xml:space="preserve">3                      </w:t>
            </w:r>
            <w:r w:rsidR="005D3C4B" w:rsidRPr="00CE3920">
              <w:rPr>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12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C92E13" w:rsidP="000A121B">
            <w:pPr>
              <w:suppressAutoHyphens/>
              <w:rPr>
                <w:rFonts w:eastAsia="MS Mincho"/>
                <w:sz w:val="20"/>
                <w:lang w:eastAsia="ar-SA"/>
              </w:rPr>
            </w:pPr>
            <w:r w:rsidRPr="00CE3920">
              <w:rPr>
                <w:sz w:val="20"/>
              </w:rPr>
              <w:t xml:space="preserve">3            </w:t>
            </w:r>
            <w:r w:rsidR="000A121B" w:rsidRPr="00CE3920">
              <w:rPr>
                <w:sz w:val="20"/>
              </w:rPr>
              <w:t xml:space="preserve">      </w:t>
            </w:r>
            <w:r w:rsidRPr="00CE3920">
              <w:rPr>
                <w:sz w:val="20"/>
              </w:rPr>
              <w:t xml:space="preserve">  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18</w:t>
            </w:r>
          </w:p>
        </w:tc>
      </w:tr>
      <w:tr w:rsidR="00CE3920" w:rsidRPr="00CE3920" w:rsidTr="008350C5">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Užsienio kalba (2-oji)</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A80482">
            <w:pPr>
              <w:suppressAutoHyphens/>
              <w:jc w:val="center"/>
              <w:rPr>
                <w:rFonts w:eastAsia="MS Mincho"/>
                <w:sz w:val="20"/>
                <w:lang w:eastAsia="ar-SA"/>
              </w:rPr>
            </w:pPr>
            <w:r w:rsidRPr="00CE3920">
              <w:rPr>
                <w:sz w:val="20"/>
              </w:rPr>
              <w:t xml:space="preserve">                      </w:t>
            </w:r>
            <w:r w:rsidR="005D3C4B" w:rsidRPr="00CE3920">
              <w:rPr>
                <w:sz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80482" w:rsidP="00A80482">
            <w:pPr>
              <w:suppressAutoHyphens/>
              <w:rPr>
                <w:rFonts w:eastAsia="MS Mincho"/>
                <w:sz w:val="20"/>
                <w:lang w:eastAsia="ar-SA"/>
              </w:rPr>
            </w:pPr>
            <w:r w:rsidRPr="00CE3920">
              <w:rPr>
                <w:sz w:val="20"/>
              </w:rPr>
              <w:t xml:space="preserve">2                      </w:t>
            </w:r>
            <w:r w:rsidR="005D3C4B" w:rsidRPr="00CE3920">
              <w:rPr>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80482" w:rsidP="000A121B">
            <w:pPr>
              <w:suppressAutoHyphens/>
              <w:rPr>
                <w:rFonts w:eastAsia="MS Mincho"/>
                <w:sz w:val="20"/>
                <w:lang w:eastAsia="ar-SA"/>
              </w:rPr>
            </w:pPr>
            <w:r w:rsidRPr="00CE3920">
              <w:rPr>
                <w:sz w:val="20"/>
              </w:rPr>
              <w:t xml:space="preserve">2           </w:t>
            </w:r>
            <w:r w:rsidR="000A121B" w:rsidRPr="00CE3920">
              <w:rPr>
                <w:sz w:val="20"/>
              </w:rPr>
              <w:t xml:space="preserve">  </w:t>
            </w:r>
            <w:r w:rsidRPr="00CE3920">
              <w:rPr>
                <w:sz w:val="20"/>
              </w:rPr>
              <w:t xml:space="preserve"> </w:t>
            </w:r>
            <w:r w:rsidR="000A121B" w:rsidRPr="00CE3920">
              <w:rPr>
                <w:sz w:val="20"/>
              </w:rPr>
              <w:t xml:space="preserve">   </w:t>
            </w:r>
            <w:r w:rsidRPr="00CE3920">
              <w:rPr>
                <w:sz w:val="20"/>
              </w:rPr>
              <w:t xml:space="preserve">   </w:t>
            </w:r>
            <w:r w:rsidR="00C92E13" w:rsidRPr="00CE3920">
              <w:rPr>
                <w:sz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10</w:t>
            </w:r>
          </w:p>
        </w:tc>
      </w:tr>
      <w:tr w:rsidR="00CE3920" w:rsidRPr="00CE3920" w:rsidTr="008350C5">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rPr>
                <w:rFonts w:eastAsia="MS Mincho"/>
                <w:sz w:val="20"/>
                <w:lang w:eastAsia="ar-SA"/>
              </w:rPr>
            </w:pPr>
            <w:r w:rsidRPr="00CE3920">
              <w:rPr>
                <w:sz w:val="20"/>
              </w:rPr>
              <w:t>Matematika ir informacinės</w:t>
            </w:r>
          </w:p>
          <w:p w:rsidR="00EF429B" w:rsidRPr="00CE3920" w:rsidRDefault="005D3C4B">
            <w:pPr>
              <w:suppressAutoHyphens/>
              <w:ind w:firstLine="53"/>
              <w:rPr>
                <w:rFonts w:eastAsia="MS Mincho"/>
                <w:sz w:val="20"/>
                <w:lang w:eastAsia="ar-SA"/>
              </w:rPr>
            </w:pPr>
            <w:r w:rsidRPr="00CE3920">
              <w:rPr>
                <w:sz w:val="20"/>
              </w:rPr>
              <w:t xml:space="preserve">technologijos </w:t>
            </w:r>
          </w:p>
        </w:tc>
        <w:tc>
          <w:tcPr>
            <w:tcW w:w="6971" w:type="dxa"/>
            <w:gridSpan w:val="9"/>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rPr>
                <w:rFonts w:eastAsia="MS Mincho"/>
                <w:sz w:val="20"/>
                <w:lang w:eastAsia="ar-SA"/>
              </w:rPr>
            </w:pPr>
          </w:p>
        </w:tc>
      </w:tr>
      <w:tr w:rsidR="00CE3920" w:rsidRPr="00CE3920" w:rsidTr="008350C5">
        <w:trPr>
          <w:trHeight w:val="9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Matematika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4                    </w:t>
            </w:r>
            <w:r w:rsidR="005D3C4B" w:rsidRPr="00CE3920">
              <w:rPr>
                <w:sz w:val="20"/>
              </w:rPr>
              <w:t>4</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4                      </w:t>
            </w:r>
            <w:r w:rsidR="005D3C4B" w:rsidRPr="00CE3920">
              <w:rPr>
                <w:sz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16</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0A121B">
            <w:pPr>
              <w:suppressAutoHyphens/>
              <w:rPr>
                <w:rFonts w:eastAsia="MS Mincho"/>
                <w:sz w:val="20"/>
                <w:lang w:eastAsia="ar-SA"/>
              </w:rPr>
            </w:pPr>
            <w:r w:rsidRPr="00CE3920">
              <w:rPr>
                <w:sz w:val="20"/>
              </w:rPr>
              <w:t xml:space="preserve">3             </w:t>
            </w:r>
            <w:r w:rsidR="000A121B" w:rsidRPr="00CE3920">
              <w:rPr>
                <w:sz w:val="20"/>
              </w:rPr>
              <w:t xml:space="preserve">      </w:t>
            </w:r>
            <w:r w:rsidRPr="00CE3920">
              <w:rPr>
                <w:sz w:val="20"/>
              </w:rPr>
              <w:t xml:space="preserve"> </w:t>
            </w:r>
            <w:r w:rsidR="000A121B" w:rsidRPr="00CE3920">
              <w:rPr>
                <w:sz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23</w:t>
            </w:r>
          </w:p>
        </w:tc>
      </w:tr>
      <w:tr w:rsidR="00CE3920" w:rsidRPr="00CE3920" w:rsidTr="008350C5">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Informacinės technologijos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1                    </w:t>
            </w:r>
            <w:r w:rsidR="005D3C4B" w:rsidRPr="00CE3920">
              <w:rPr>
                <w:sz w:val="20"/>
              </w:rPr>
              <w:t xml:space="preserve">1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507AEF">
            <w:pPr>
              <w:suppressAutoHyphens/>
              <w:rPr>
                <w:rFonts w:eastAsia="MS Mincho"/>
                <w:sz w:val="20"/>
                <w:lang w:eastAsia="ar-SA"/>
              </w:rPr>
            </w:pPr>
            <w:r w:rsidRPr="00CE3920">
              <w:rPr>
                <w:sz w:val="20"/>
              </w:rPr>
              <w:t>1</w:t>
            </w:r>
            <w:r w:rsidR="00507AEF" w:rsidRPr="00CE3920">
              <w:rPr>
                <w:sz w:val="20"/>
              </w:rPr>
              <w:t xml:space="preserve">                      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3</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0A121B">
            <w:pPr>
              <w:suppressAutoHyphens/>
              <w:rPr>
                <w:rFonts w:eastAsia="MS Mincho"/>
                <w:sz w:val="20"/>
                <w:lang w:eastAsia="ar-SA"/>
              </w:rPr>
            </w:pPr>
            <w:r w:rsidRPr="00CE3920">
              <w:rPr>
                <w:sz w:val="20"/>
              </w:rPr>
              <w:t>1</w:t>
            </w:r>
            <w:r w:rsidR="00507AEF" w:rsidRPr="00CE3920">
              <w:rPr>
                <w:sz w:val="20"/>
              </w:rPr>
              <w:t xml:space="preserve">        </w:t>
            </w:r>
            <w:r w:rsidR="000A121B" w:rsidRPr="00CE3920">
              <w:rPr>
                <w:sz w:val="20"/>
              </w:rPr>
              <w:t xml:space="preserve">   </w:t>
            </w:r>
            <w:r w:rsidR="00507AEF" w:rsidRPr="00CE3920">
              <w:rPr>
                <w:sz w:val="20"/>
              </w:rPr>
              <w:t xml:space="preserve">         </w:t>
            </w:r>
            <w:r w:rsidR="00C92E13"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5</w:t>
            </w:r>
          </w:p>
        </w:tc>
      </w:tr>
      <w:tr w:rsidR="00CE3920" w:rsidRPr="00CE3920" w:rsidTr="008350C5">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Gamtamokslinis ugdymas </w:t>
            </w:r>
          </w:p>
        </w:tc>
        <w:tc>
          <w:tcPr>
            <w:tcW w:w="6971" w:type="dxa"/>
            <w:gridSpan w:val="9"/>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r>
      <w:tr w:rsidR="00CE3920" w:rsidRPr="00CE3920" w:rsidTr="008350C5">
        <w:trPr>
          <w:trHeight w:val="92"/>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Gamta ir žmogus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2                    </w:t>
            </w:r>
            <w:r w:rsidR="005D3C4B" w:rsidRPr="00CE3920">
              <w:rPr>
                <w:sz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4</w:t>
            </w:r>
          </w:p>
        </w:tc>
      </w:tr>
      <w:tr w:rsidR="00CE3920" w:rsidRPr="00CE3920" w:rsidTr="008350C5">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Biologija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507AEF">
            <w:pPr>
              <w:suppressAutoHyphens/>
              <w:rPr>
                <w:rFonts w:eastAsia="MS Mincho"/>
                <w:sz w:val="20"/>
                <w:lang w:eastAsia="ar-SA"/>
              </w:rPr>
            </w:pPr>
            <w:r w:rsidRPr="00CE3920">
              <w:rPr>
                <w:sz w:val="20"/>
              </w:rPr>
              <w:t>2</w:t>
            </w:r>
            <w:r w:rsidR="00507AEF" w:rsidRPr="00CE3920">
              <w:rPr>
                <w:sz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3</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0A121B">
            <w:pPr>
              <w:rPr>
                <w:rFonts w:eastAsia="MS Mincho"/>
                <w:sz w:val="20"/>
                <w:lang w:eastAsia="ar-SA"/>
              </w:rPr>
            </w:pPr>
            <w:r w:rsidRPr="00CE3920">
              <w:rPr>
                <w:sz w:val="20"/>
              </w:rPr>
              <w:t xml:space="preserve">2            </w:t>
            </w:r>
            <w:r w:rsidR="000A121B" w:rsidRPr="00CE3920">
              <w:rPr>
                <w:sz w:val="20"/>
              </w:rPr>
              <w:t xml:space="preserve">  </w:t>
            </w:r>
            <w:r w:rsidRPr="00CE3920">
              <w:rPr>
                <w:sz w:val="20"/>
              </w:rPr>
              <w:t xml:space="preserve">  </w:t>
            </w:r>
            <w:r w:rsidR="000A121B" w:rsidRPr="00CE3920">
              <w:rPr>
                <w:sz w:val="20"/>
              </w:rPr>
              <w:t xml:space="preserve">   </w:t>
            </w:r>
            <w:r w:rsidRPr="00CE3920">
              <w:rPr>
                <w:sz w:val="20"/>
              </w:rPr>
              <w:t xml:space="preserve"> </w:t>
            </w:r>
            <w:r w:rsidR="000A121B"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r>
      <w:tr w:rsidR="00CE3920" w:rsidRPr="00CE3920" w:rsidTr="008350C5">
        <w:trPr>
          <w:trHeight w:val="12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Chemija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0                      </w:t>
            </w:r>
            <w:r w:rsidR="005D3C4B" w:rsidRPr="00CE3920">
              <w:rPr>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0A121B">
            <w:pPr>
              <w:suppressAutoHyphens/>
              <w:rPr>
                <w:rFonts w:eastAsia="MS Mincho"/>
                <w:sz w:val="20"/>
                <w:lang w:eastAsia="ar-SA"/>
              </w:rPr>
            </w:pPr>
            <w:r w:rsidRPr="00CE3920">
              <w:rPr>
                <w:sz w:val="20"/>
              </w:rPr>
              <w:t xml:space="preserve">2          </w:t>
            </w:r>
            <w:r w:rsidR="000A121B" w:rsidRPr="00CE3920">
              <w:rPr>
                <w:sz w:val="20"/>
              </w:rPr>
              <w:t xml:space="preserve">  </w:t>
            </w:r>
            <w:r w:rsidRPr="00CE3920">
              <w:rPr>
                <w:sz w:val="20"/>
              </w:rPr>
              <w:t xml:space="preserve">     </w:t>
            </w:r>
            <w:r w:rsidR="000A121B" w:rsidRPr="00CE3920">
              <w:rPr>
                <w:sz w:val="20"/>
              </w:rPr>
              <w:t xml:space="preserve">   </w:t>
            </w:r>
            <w:r w:rsidR="00C92E13" w:rsidRPr="00CE3920">
              <w:rPr>
                <w:sz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ind w:firstLine="53"/>
              <w:jc w:val="center"/>
              <w:rPr>
                <w:rFonts w:eastAsia="MS Mincho"/>
                <w:sz w:val="20"/>
                <w:lang w:eastAsia="ar-SA"/>
              </w:rPr>
            </w:pPr>
            <w:r w:rsidRPr="00CE3920">
              <w:rPr>
                <w:sz w:val="20"/>
              </w:rPr>
              <w:t>6</w:t>
            </w:r>
          </w:p>
        </w:tc>
      </w:tr>
      <w:tr w:rsidR="00CE3920" w:rsidRPr="00CE3920" w:rsidTr="008350C5">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Fizika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507AEF">
            <w:pPr>
              <w:suppressAutoHyphens/>
              <w:rPr>
                <w:rFonts w:eastAsia="MS Mincho"/>
                <w:sz w:val="20"/>
                <w:lang w:eastAsia="ar-SA"/>
              </w:rPr>
            </w:pPr>
            <w:r w:rsidRPr="00CE3920">
              <w:rPr>
                <w:sz w:val="20"/>
              </w:rPr>
              <w:t>1</w:t>
            </w:r>
            <w:r w:rsidR="00507AEF" w:rsidRPr="00CE3920">
              <w:rPr>
                <w:sz w:val="20"/>
              </w:rPr>
              <w:t xml:space="preserve">                     </w:t>
            </w:r>
            <w:r w:rsidRPr="00CE3920">
              <w:rPr>
                <w:sz w:val="20"/>
              </w:rPr>
              <w:t xml:space="preserve"> </w:t>
            </w:r>
            <w:r w:rsidR="00507AEF" w:rsidRPr="00CE3920">
              <w:rPr>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3</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0A121B">
            <w:pPr>
              <w:suppressAutoHyphens/>
              <w:rPr>
                <w:rFonts w:eastAsia="MS Mincho"/>
                <w:sz w:val="20"/>
                <w:lang w:eastAsia="ar-SA"/>
              </w:rPr>
            </w:pPr>
            <w:r w:rsidRPr="00CE3920">
              <w:rPr>
                <w:sz w:val="20"/>
              </w:rPr>
              <w:t xml:space="preserve">2            </w:t>
            </w:r>
            <w:r w:rsidR="000A121B" w:rsidRPr="00CE3920">
              <w:rPr>
                <w:sz w:val="20"/>
              </w:rPr>
              <w:t xml:space="preserve"> </w:t>
            </w:r>
            <w:r w:rsidRPr="00CE3920">
              <w:rPr>
                <w:sz w:val="20"/>
              </w:rPr>
              <w:t xml:space="preserve"> </w:t>
            </w:r>
            <w:r w:rsidR="000A121B" w:rsidRPr="00CE3920">
              <w:rPr>
                <w:sz w:val="20"/>
              </w:rPr>
              <w:t xml:space="preserve">   </w:t>
            </w:r>
            <w:r w:rsidRPr="00CE3920">
              <w:rPr>
                <w:sz w:val="20"/>
              </w:rPr>
              <w:t xml:space="preserve">   </w:t>
            </w:r>
            <w:r w:rsidR="00C92E13" w:rsidRPr="00CE3920">
              <w:rPr>
                <w:sz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7</w:t>
            </w:r>
          </w:p>
        </w:tc>
      </w:tr>
      <w:tr w:rsidR="00CE3920" w:rsidRPr="00CE3920" w:rsidTr="009A0BC0">
        <w:trPr>
          <w:trHeight w:val="293"/>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Socialinis ugdymas </w:t>
            </w:r>
          </w:p>
        </w:tc>
        <w:tc>
          <w:tcPr>
            <w:tcW w:w="6971" w:type="dxa"/>
            <w:gridSpan w:val="9"/>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r>
      <w:tr w:rsidR="00CE3920" w:rsidRPr="00CE3920" w:rsidTr="008350C5">
        <w:trPr>
          <w:trHeight w:val="303"/>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Istorija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2                    </w:t>
            </w:r>
            <w:r w:rsidR="005D3C4B" w:rsidRPr="00CE3920">
              <w:rPr>
                <w:sz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507AEF">
            <w:pPr>
              <w:suppressAutoHyphens/>
              <w:rPr>
                <w:rFonts w:eastAsia="MS Mincho"/>
                <w:sz w:val="20"/>
                <w:lang w:eastAsia="ar-SA"/>
              </w:rPr>
            </w:pPr>
            <w:r w:rsidRPr="00CE3920">
              <w:rPr>
                <w:sz w:val="20"/>
              </w:rPr>
              <w:t xml:space="preserve">2                      </w:t>
            </w:r>
            <w:r w:rsidR="005D3C4B" w:rsidRPr="00CE3920">
              <w:rPr>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8</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0A121B">
            <w:pPr>
              <w:suppressAutoHyphens/>
              <w:rPr>
                <w:rFonts w:eastAsia="MS Mincho"/>
                <w:sz w:val="20"/>
                <w:lang w:eastAsia="ar-SA"/>
              </w:rPr>
            </w:pPr>
            <w:r w:rsidRPr="00CE3920">
              <w:rPr>
                <w:sz w:val="20"/>
              </w:rPr>
              <w:t xml:space="preserve">2                </w:t>
            </w:r>
            <w:r w:rsidR="000A121B" w:rsidRPr="00CE3920">
              <w:rPr>
                <w:sz w:val="20"/>
              </w:rPr>
              <w:t xml:space="preserve">    </w:t>
            </w:r>
            <w:r w:rsidR="00C92E13" w:rsidRPr="00CE3920">
              <w:rPr>
                <w:sz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12</w:t>
            </w:r>
          </w:p>
        </w:tc>
      </w:tr>
      <w:tr w:rsidR="00CE3920" w:rsidRPr="00CE3920" w:rsidTr="009A0BC0">
        <w:trPr>
          <w:trHeight w:val="245"/>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Pilietiškumo pagrindai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0A121B">
            <w:pPr>
              <w:suppressAutoHyphens/>
              <w:rPr>
                <w:rFonts w:eastAsia="MS Mincho"/>
                <w:sz w:val="20"/>
                <w:lang w:eastAsia="ar-SA"/>
              </w:rPr>
            </w:pPr>
            <w:r w:rsidRPr="00CE3920">
              <w:rPr>
                <w:sz w:val="20"/>
              </w:rPr>
              <w:t xml:space="preserve">1               </w:t>
            </w:r>
            <w:r w:rsidR="000A121B" w:rsidRPr="00CE3920">
              <w:rPr>
                <w:sz w:val="20"/>
              </w:rPr>
              <w:t xml:space="preserve">    </w:t>
            </w:r>
            <w:r w:rsidRPr="00CE3920">
              <w:rPr>
                <w:sz w:val="20"/>
              </w:rPr>
              <w:t xml:space="preserve"> </w:t>
            </w:r>
            <w:r w:rsidR="000A121B"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w:t>
            </w:r>
          </w:p>
        </w:tc>
      </w:tr>
      <w:tr w:rsidR="00CE3920" w:rsidRPr="00CE3920" w:rsidTr="009A0BC0">
        <w:trPr>
          <w:trHeight w:val="36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Socialinė-pilietinė veikla**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07AEF" w:rsidP="00152CD1">
            <w:pPr>
              <w:suppressAutoHyphens/>
              <w:rPr>
                <w:rFonts w:eastAsia="MS Mincho"/>
                <w:sz w:val="20"/>
                <w:lang w:eastAsia="ar-SA"/>
              </w:rPr>
            </w:pPr>
            <w:r w:rsidRPr="00CE3920">
              <w:rPr>
                <w:sz w:val="20"/>
              </w:rPr>
              <w:t xml:space="preserve">10**    </w:t>
            </w:r>
            <w:r w:rsidR="00152CD1" w:rsidRPr="00CE3920">
              <w:rPr>
                <w:sz w:val="20"/>
              </w:rPr>
              <w:t xml:space="preserve"> </w:t>
            </w:r>
            <w:r w:rsidRPr="00CE3920">
              <w:rPr>
                <w:sz w:val="20"/>
              </w:rPr>
              <w:t xml:space="preserve">   10**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507AEF">
            <w:pPr>
              <w:suppressAutoHyphens/>
              <w:rPr>
                <w:rFonts w:eastAsia="MS Mincho"/>
                <w:sz w:val="20"/>
                <w:lang w:eastAsia="ar-SA"/>
              </w:rPr>
            </w:pPr>
            <w:r w:rsidRPr="00CE3920">
              <w:rPr>
                <w:sz w:val="20"/>
              </w:rPr>
              <w:t>10**</w:t>
            </w:r>
            <w:r w:rsidR="00507AEF" w:rsidRPr="00CE3920">
              <w:rPr>
                <w:sz w:val="20"/>
              </w:rPr>
              <w:t xml:space="preserve">        </w:t>
            </w:r>
            <w:r w:rsidR="00A17A63" w:rsidRPr="00CE3920">
              <w:rPr>
                <w:sz w:val="20"/>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40**</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152CD1">
            <w:pPr>
              <w:suppressAutoHyphens/>
              <w:rPr>
                <w:rFonts w:eastAsia="MS Mincho"/>
                <w:sz w:val="20"/>
                <w:lang w:eastAsia="ar-SA"/>
              </w:rPr>
            </w:pPr>
            <w:r w:rsidRPr="00CE3920">
              <w:rPr>
                <w:sz w:val="20"/>
              </w:rPr>
              <w:t>10**</w:t>
            </w:r>
            <w:r w:rsidR="00A17A63" w:rsidRPr="00CE3920">
              <w:rPr>
                <w:sz w:val="20"/>
              </w:rPr>
              <w:t xml:space="preserve">  </w:t>
            </w:r>
            <w:r w:rsidR="00152CD1" w:rsidRPr="00CE3920">
              <w:rPr>
                <w:sz w:val="20"/>
              </w:rPr>
              <w:t xml:space="preserve">   </w:t>
            </w:r>
            <w:r w:rsidR="00A17A63" w:rsidRPr="00CE3920">
              <w:rPr>
                <w:sz w:val="20"/>
              </w:rPr>
              <w:t xml:space="preserve">   </w:t>
            </w:r>
            <w:r w:rsidR="00DF57DC" w:rsidRPr="00CE3920">
              <w:rPr>
                <w:sz w:val="20"/>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60**</w:t>
            </w:r>
          </w:p>
        </w:tc>
      </w:tr>
      <w:tr w:rsidR="00CE3920" w:rsidRPr="00CE3920" w:rsidTr="008350C5">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Geografija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0                    </w:t>
            </w:r>
            <w:r w:rsidR="005D3C4B" w:rsidRPr="00CE3920">
              <w:rPr>
                <w:sz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2                      </w:t>
            </w:r>
            <w:r w:rsidR="005D3C4B" w:rsidRPr="00CE3920">
              <w:rPr>
                <w:sz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0A121B">
            <w:pPr>
              <w:suppressAutoHyphens/>
              <w:rPr>
                <w:rFonts w:eastAsia="MS Mincho"/>
                <w:sz w:val="20"/>
                <w:lang w:eastAsia="ar-SA"/>
              </w:rPr>
            </w:pPr>
            <w:r w:rsidRPr="00CE3920">
              <w:rPr>
                <w:sz w:val="20"/>
              </w:rPr>
              <w:t xml:space="preserve">2                </w:t>
            </w:r>
            <w:r w:rsidR="000A121B" w:rsidRPr="00CE3920">
              <w:rPr>
                <w:sz w:val="20"/>
              </w:rPr>
              <w:t xml:space="preserve">   </w:t>
            </w:r>
            <w:r w:rsidRPr="00CE3920">
              <w:rPr>
                <w:sz w:val="20"/>
              </w:rPr>
              <w:t xml:space="preserve"> </w:t>
            </w:r>
            <w:r w:rsidR="00C92E13"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9</w:t>
            </w:r>
          </w:p>
        </w:tc>
      </w:tr>
      <w:tr w:rsidR="00CE3920" w:rsidRPr="00CE3920" w:rsidTr="008350C5">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Ekonomika ir verslumas</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0A121B">
            <w:pPr>
              <w:suppressAutoHyphens/>
              <w:rPr>
                <w:rFonts w:eastAsia="MS Mincho"/>
                <w:sz w:val="20"/>
                <w:lang w:eastAsia="ar-SA"/>
              </w:rPr>
            </w:pPr>
            <w:r w:rsidRPr="00CE3920">
              <w:rPr>
                <w:sz w:val="20"/>
              </w:rPr>
              <w:t xml:space="preserve">0                </w:t>
            </w:r>
            <w:r w:rsidR="000A121B" w:rsidRPr="00CE3920">
              <w:rPr>
                <w:sz w:val="20"/>
              </w:rPr>
              <w:t xml:space="preserve">    </w:t>
            </w:r>
            <w:r w:rsidR="00C92E13"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1</w:t>
            </w:r>
          </w:p>
        </w:tc>
      </w:tr>
      <w:tr w:rsidR="00CE3920" w:rsidRPr="00CE3920" w:rsidTr="008350C5">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 xml:space="preserve">Meninis ugdymas </w:t>
            </w:r>
          </w:p>
        </w:tc>
        <w:tc>
          <w:tcPr>
            <w:tcW w:w="6971" w:type="dxa"/>
            <w:gridSpan w:val="9"/>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r>
      <w:tr w:rsidR="00CE3920" w:rsidRPr="00CE3920" w:rsidTr="008350C5">
        <w:trPr>
          <w:trHeight w:val="163"/>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Dailė</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1                    </w:t>
            </w:r>
            <w:r w:rsidR="005D3C4B" w:rsidRPr="00CE3920">
              <w:rPr>
                <w:sz w:val="20"/>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1                      </w:t>
            </w:r>
            <w:r w:rsidR="005D3C4B" w:rsidRPr="00CE3920">
              <w:rPr>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0A121B">
            <w:pPr>
              <w:suppressAutoHyphens/>
              <w:rPr>
                <w:rFonts w:eastAsia="MS Mincho"/>
                <w:sz w:val="20"/>
                <w:lang w:eastAsia="ar-SA"/>
              </w:rPr>
            </w:pPr>
            <w:r w:rsidRPr="00CE3920">
              <w:rPr>
                <w:sz w:val="20"/>
              </w:rPr>
              <w:t xml:space="preserve">1            </w:t>
            </w:r>
            <w:r w:rsidR="000A121B" w:rsidRPr="00CE3920">
              <w:rPr>
                <w:sz w:val="20"/>
              </w:rPr>
              <w:t xml:space="preserve"> </w:t>
            </w:r>
            <w:r w:rsidRPr="00CE3920">
              <w:rPr>
                <w:sz w:val="20"/>
              </w:rPr>
              <w:t xml:space="preserve">   </w:t>
            </w:r>
            <w:r w:rsidR="000A121B" w:rsidRPr="00CE3920">
              <w:rPr>
                <w:sz w:val="20"/>
              </w:rPr>
              <w:t xml:space="preserve">    </w:t>
            </w:r>
            <w:r w:rsidR="00C92E13"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r>
      <w:tr w:rsidR="00CE3920" w:rsidRPr="00CE3920" w:rsidTr="008350C5">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Muzika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1                    </w:t>
            </w:r>
            <w:r w:rsidR="005D3C4B" w:rsidRPr="00CE3920">
              <w:rPr>
                <w:sz w:val="20"/>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1                      </w:t>
            </w:r>
            <w:r w:rsidR="005D3C4B" w:rsidRPr="00CE3920">
              <w:rPr>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0A121B" w:rsidP="000A121B">
            <w:pPr>
              <w:suppressAutoHyphens/>
              <w:rPr>
                <w:rFonts w:eastAsia="MS Mincho"/>
                <w:sz w:val="20"/>
                <w:lang w:eastAsia="ar-SA"/>
              </w:rPr>
            </w:pPr>
            <w:r w:rsidRPr="00CE3920">
              <w:rPr>
                <w:sz w:val="20"/>
              </w:rPr>
              <w:t xml:space="preserve">1             </w:t>
            </w:r>
            <w:r w:rsidR="00A17A63" w:rsidRPr="00CE3920">
              <w:rPr>
                <w:sz w:val="20"/>
              </w:rPr>
              <w:t xml:space="preserve"> </w:t>
            </w:r>
            <w:r w:rsidRPr="00CE3920">
              <w:rPr>
                <w:sz w:val="20"/>
              </w:rPr>
              <w:t xml:space="preserve">    </w:t>
            </w:r>
            <w:r w:rsidR="00A17A63" w:rsidRPr="00CE3920">
              <w:rPr>
                <w:sz w:val="20"/>
              </w:rPr>
              <w:t xml:space="preserve">  </w:t>
            </w:r>
            <w:r w:rsidR="00C92E13"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6</w:t>
            </w:r>
          </w:p>
        </w:tc>
      </w:tr>
      <w:tr w:rsidR="00CE3920" w:rsidRPr="00CE3920" w:rsidTr="008350C5">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Technologijos, kūno kultūra, žmogaus sauga</w:t>
            </w:r>
          </w:p>
        </w:tc>
        <w:tc>
          <w:tcPr>
            <w:tcW w:w="6971" w:type="dxa"/>
            <w:gridSpan w:val="9"/>
            <w:tcBorders>
              <w:top w:val="single" w:sz="4" w:space="0" w:color="auto"/>
              <w:left w:val="single" w:sz="4" w:space="0" w:color="auto"/>
              <w:bottom w:val="single" w:sz="4" w:space="0" w:color="auto"/>
              <w:right w:val="single" w:sz="4" w:space="0" w:color="auto"/>
            </w:tcBorders>
            <w:vAlign w:val="center"/>
          </w:tcPr>
          <w:p w:rsidR="00EF429B" w:rsidRPr="00CE3920" w:rsidRDefault="00EF429B">
            <w:pPr>
              <w:suppressAutoHyphens/>
              <w:jc w:val="center"/>
              <w:rPr>
                <w:rFonts w:eastAsia="MS Mincho"/>
                <w:sz w:val="20"/>
                <w:lang w:eastAsia="ar-SA"/>
              </w:rPr>
            </w:pPr>
          </w:p>
        </w:tc>
      </w:tr>
      <w:tr w:rsidR="00CE3920" w:rsidRPr="00CE3920" w:rsidTr="008350C5">
        <w:trPr>
          <w:trHeight w:val="255"/>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Technologijos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225D95" w:rsidP="00225D95">
            <w:pPr>
              <w:suppressAutoHyphens/>
              <w:rPr>
                <w:rFonts w:eastAsia="MS Mincho"/>
                <w:sz w:val="20"/>
                <w:lang w:eastAsia="ar-SA"/>
              </w:rPr>
            </w:pPr>
            <w:r w:rsidRPr="00CE3920">
              <w:rPr>
                <w:sz w:val="20"/>
              </w:rPr>
              <w:t xml:space="preserve">2                    </w:t>
            </w:r>
            <w:r w:rsidR="005D3C4B" w:rsidRPr="00CE3920">
              <w:rPr>
                <w:sz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225D95" w:rsidP="00225D95">
            <w:pPr>
              <w:suppressAutoHyphens/>
              <w:rPr>
                <w:rFonts w:eastAsia="MS Mincho"/>
                <w:sz w:val="20"/>
                <w:lang w:eastAsia="ar-SA"/>
              </w:rPr>
            </w:pPr>
            <w:r w:rsidRPr="00CE3920">
              <w:rPr>
                <w:sz w:val="20"/>
              </w:rPr>
              <w:t xml:space="preserve">2                      </w:t>
            </w:r>
            <w:r w:rsidR="005D3C4B" w:rsidRPr="00CE3920">
              <w:rPr>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7</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0A121B" w:rsidP="00152CD1">
            <w:pPr>
              <w:suppressAutoHyphens/>
              <w:rPr>
                <w:rFonts w:eastAsia="MS Mincho"/>
                <w:sz w:val="20"/>
                <w:lang w:eastAsia="ar-SA"/>
              </w:rPr>
            </w:pPr>
            <w:r w:rsidRPr="00CE3920">
              <w:rPr>
                <w:sz w:val="20"/>
              </w:rPr>
              <w:t xml:space="preserve">1,5         </w:t>
            </w:r>
            <w:r w:rsidR="00225D95" w:rsidRPr="00CE3920">
              <w:rPr>
                <w:sz w:val="20"/>
              </w:rPr>
              <w:t xml:space="preserve">    </w:t>
            </w:r>
            <w:r w:rsidR="00152CD1" w:rsidRPr="00CE3920">
              <w:rPr>
                <w:sz w:val="20"/>
              </w:rPr>
              <w:t xml:space="preserve">   </w:t>
            </w:r>
            <w:r w:rsidR="00225D95" w:rsidRPr="00CE3920">
              <w:rPr>
                <w:sz w:val="20"/>
              </w:rPr>
              <w:t xml:space="preserve"> </w:t>
            </w:r>
            <w:r w:rsidR="00C92E13" w:rsidRPr="00CE3920">
              <w:rPr>
                <w:sz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9,5</w:t>
            </w:r>
          </w:p>
        </w:tc>
      </w:tr>
      <w:tr w:rsidR="00CE3920" w:rsidRPr="00CE3920" w:rsidTr="009A0BC0">
        <w:trPr>
          <w:trHeight w:val="220"/>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Kūno kultūra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152CD1">
            <w:pPr>
              <w:suppressAutoHyphens/>
              <w:rPr>
                <w:rFonts w:eastAsia="MS Mincho"/>
                <w:sz w:val="20"/>
                <w:lang w:eastAsia="ar-SA"/>
              </w:rPr>
            </w:pPr>
            <w:r w:rsidRPr="00CE3920">
              <w:rPr>
                <w:sz w:val="20"/>
              </w:rPr>
              <w:t xml:space="preserve">3                 </w:t>
            </w:r>
            <w:r w:rsidR="00152CD1" w:rsidRPr="00CE3920">
              <w:rPr>
                <w:sz w:val="20"/>
              </w:rPr>
              <w:t xml:space="preserve"> </w:t>
            </w:r>
            <w:r w:rsidRPr="00CE3920">
              <w:rPr>
                <w:sz w:val="20"/>
              </w:rPr>
              <w:t xml:space="preserve">  </w:t>
            </w:r>
            <w:r w:rsidR="005D3C4B" w:rsidRPr="00CE3920">
              <w:rPr>
                <w:sz w:val="20"/>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2                      </w:t>
            </w:r>
            <w:r w:rsidR="005D3C4B" w:rsidRPr="00CE3920">
              <w:rPr>
                <w:sz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EF429B" w:rsidRPr="00CE3920" w:rsidRDefault="005D3C4B" w:rsidP="009A0BC0">
            <w:pPr>
              <w:jc w:val="center"/>
              <w:rPr>
                <w:rFonts w:eastAsia="MS Mincho"/>
                <w:sz w:val="20"/>
                <w:lang w:eastAsia="ar-SA"/>
              </w:rPr>
            </w:pPr>
            <w:r w:rsidRPr="00CE3920">
              <w:rPr>
                <w:sz w:val="20"/>
              </w:rPr>
              <w:t>9</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0A121B" w:rsidP="00152CD1">
            <w:pPr>
              <w:suppressAutoHyphens/>
              <w:rPr>
                <w:rFonts w:eastAsia="MS Mincho"/>
                <w:sz w:val="20"/>
                <w:lang w:eastAsia="ar-SA"/>
              </w:rPr>
            </w:pPr>
            <w:r w:rsidRPr="00CE3920">
              <w:rPr>
                <w:sz w:val="20"/>
              </w:rPr>
              <w:t xml:space="preserve">2                </w:t>
            </w:r>
            <w:r w:rsidR="00152CD1" w:rsidRPr="00CE3920">
              <w:rPr>
                <w:sz w:val="20"/>
              </w:rPr>
              <w:t xml:space="preserve">   </w:t>
            </w:r>
            <w:r w:rsidR="00A17A63" w:rsidRPr="00CE3920">
              <w:rPr>
                <w:sz w:val="20"/>
              </w:rPr>
              <w:t xml:space="preserve"> </w:t>
            </w:r>
            <w:r w:rsidR="00C92E13" w:rsidRPr="00CE3920">
              <w:rPr>
                <w:sz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EF429B" w:rsidRPr="00CE3920" w:rsidRDefault="005D3C4B" w:rsidP="009A0BC0">
            <w:pPr>
              <w:jc w:val="center"/>
              <w:rPr>
                <w:rFonts w:eastAsia="MS Mincho"/>
                <w:sz w:val="20"/>
                <w:lang w:eastAsia="ar-SA"/>
              </w:rPr>
            </w:pPr>
            <w:r w:rsidRPr="00CE3920">
              <w:rPr>
                <w:sz w:val="20"/>
              </w:rPr>
              <w:t>13</w:t>
            </w:r>
          </w:p>
        </w:tc>
      </w:tr>
      <w:tr w:rsidR="00CE3920" w:rsidRPr="00CE3920" w:rsidTr="008350C5">
        <w:trPr>
          <w:trHeight w:val="158"/>
        </w:trPr>
        <w:tc>
          <w:tcPr>
            <w:tcW w:w="255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rPr>
                <w:rFonts w:eastAsia="MS Mincho"/>
                <w:sz w:val="20"/>
                <w:lang w:eastAsia="ar-SA"/>
              </w:rPr>
            </w:pPr>
            <w:r w:rsidRPr="00CE3920">
              <w:rPr>
                <w:sz w:val="20"/>
              </w:rPr>
              <w:t>Žmogaus sauga</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A17A63">
            <w:pPr>
              <w:suppressAutoHyphens/>
              <w:rPr>
                <w:rFonts w:eastAsia="MS Mincho"/>
                <w:sz w:val="20"/>
                <w:lang w:eastAsia="ar-SA"/>
              </w:rPr>
            </w:pPr>
            <w:r w:rsidRPr="00CE3920">
              <w:rPr>
                <w:sz w:val="20"/>
              </w:rPr>
              <w:t>1</w:t>
            </w:r>
            <w:r w:rsidR="00A17A63" w:rsidRPr="00CE3920">
              <w:rPr>
                <w:sz w:val="20"/>
              </w:rPr>
              <w:t xml:space="preserve">                    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A17A63" w:rsidP="00A17A63">
            <w:pPr>
              <w:suppressAutoHyphens/>
              <w:rPr>
                <w:rFonts w:eastAsia="MS Mincho"/>
                <w:sz w:val="20"/>
                <w:lang w:eastAsia="ar-SA"/>
              </w:rPr>
            </w:pPr>
            <w:r w:rsidRPr="00CE3920">
              <w:rPr>
                <w:sz w:val="20"/>
              </w:rPr>
              <w:t xml:space="preserve">0                      </w:t>
            </w:r>
            <w:r w:rsidR="005D3C4B" w:rsidRPr="00CE3920">
              <w:rPr>
                <w:sz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rsidP="00A17A63">
            <w:pPr>
              <w:suppressAutoHyphens/>
              <w:rPr>
                <w:rFonts w:eastAsia="MS Mincho"/>
                <w:sz w:val="20"/>
                <w:lang w:eastAsia="ar-SA"/>
              </w:rPr>
            </w:pPr>
            <w:r w:rsidRPr="00CE3920">
              <w:rPr>
                <w:sz w:val="20"/>
              </w:rPr>
              <w:t>0,5</w:t>
            </w:r>
            <w:r w:rsidR="00C92E13" w:rsidRPr="00CE3920">
              <w:rPr>
                <w:sz w:val="20"/>
              </w:rPr>
              <w:t xml:space="preserve">         </w:t>
            </w:r>
            <w:r w:rsidR="000A121B" w:rsidRPr="00CE3920">
              <w:rPr>
                <w:sz w:val="20"/>
              </w:rPr>
              <w:t xml:space="preserve"> </w:t>
            </w:r>
            <w:r w:rsidR="00C92E13" w:rsidRPr="00CE3920">
              <w:rPr>
                <w:sz w:val="20"/>
              </w:rPr>
              <w:t xml:space="preserve">  </w:t>
            </w:r>
            <w:r w:rsidR="00152CD1" w:rsidRPr="00CE3920">
              <w:rPr>
                <w:sz w:val="20"/>
              </w:rPr>
              <w:t xml:space="preserve">   </w:t>
            </w:r>
            <w:r w:rsidR="00C92E13" w:rsidRPr="00CE3920">
              <w:rPr>
                <w:sz w:val="20"/>
              </w:rPr>
              <w:t xml:space="preserve">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29B" w:rsidRPr="00CE3920" w:rsidRDefault="005D3C4B">
            <w:pPr>
              <w:suppressAutoHyphens/>
              <w:jc w:val="center"/>
              <w:rPr>
                <w:rFonts w:eastAsia="MS Mincho"/>
                <w:sz w:val="20"/>
                <w:lang w:eastAsia="ar-SA"/>
              </w:rPr>
            </w:pPr>
            <w:r w:rsidRPr="00CE3920">
              <w:rPr>
                <w:sz w:val="20"/>
              </w:rPr>
              <w:t>2,5</w:t>
            </w:r>
          </w:p>
        </w:tc>
      </w:tr>
      <w:tr w:rsidR="00CE3920" w:rsidRPr="00CE3920" w:rsidTr="008350C5">
        <w:trPr>
          <w:trHeight w:val="158"/>
        </w:trPr>
        <w:tc>
          <w:tcPr>
            <w:tcW w:w="255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8"/>
                <w:szCs w:val="18"/>
                <w:lang w:eastAsia="ar-SA"/>
              </w:rPr>
            </w:pPr>
            <w:r w:rsidRPr="00CE3920">
              <w:rPr>
                <w:sz w:val="18"/>
                <w:szCs w:val="18"/>
              </w:rPr>
              <w:t>Pamokų, skirtų mokinio ugdymo poreikiams tenkinti, mokymosi pagalbai teikti, skaičius per savaitę</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B5270" w:rsidRPr="00CE3920" w:rsidRDefault="0087459E" w:rsidP="007B5270">
            <w:pPr>
              <w:suppressAutoHyphens/>
              <w:jc w:val="center"/>
              <w:rPr>
                <w:rFonts w:eastAsia="MS Mincho"/>
                <w:sz w:val="18"/>
                <w:szCs w:val="18"/>
                <w:lang w:eastAsia="ar-SA"/>
              </w:rPr>
            </w:pPr>
            <w:r w:rsidRPr="00CE3920">
              <w:rPr>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jc w:val="center"/>
              <w:rPr>
                <w:rFonts w:eastAsia="MS Mincho"/>
                <w:sz w:val="18"/>
                <w:szCs w:val="18"/>
                <w:lang w:eastAsia="ar-SA"/>
              </w:rPr>
            </w:pPr>
          </w:p>
          <w:p w:rsidR="007B5270" w:rsidRPr="00CE3920" w:rsidRDefault="0087459E" w:rsidP="007B5270">
            <w:pPr>
              <w:jc w:val="center"/>
              <w:rPr>
                <w:sz w:val="18"/>
                <w:szCs w:val="18"/>
              </w:rPr>
            </w:pPr>
            <w:r w:rsidRPr="00CE3920">
              <w:rPr>
                <w:sz w:val="18"/>
                <w:szCs w:val="18"/>
              </w:rPr>
              <w:t>2</w:t>
            </w:r>
          </w:p>
          <w:p w:rsidR="007B5270" w:rsidRPr="00CE3920" w:rsidRDefault="007B5270" w:rsidP="007B5270">
            <w:pPr>
              <w:suppressAutoHyphens/>
              <w:jc w:val="center"/>
              <w:rPr>
                <w:rFonts w:eastAsia="MS Mincho"/>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B5270" w:rsidRPr="00CE3920" w:rsidRDefault="0087459E" w:rsidP="007B5270">
            <w:pPr>
              <w:suppressAutoHyphens/>
              <w:jc w:val="center"/>
              <w:rPr>
                <w:rFonts w:eastAsia="MS Mincho"/>
                <w:sz w:val="18"/>
                <w:szCs w:val="18"/>
                <w:lang w:eastAsia="ar-SA"/>
              </w:rPr>
            </w:pPr>
            <w:r w:rsidRPr="00CE3920">
              <w:rPr>
                <w:sz w:val="18"/>
                <w:szCs w:val="18"/>
              </w:rPr>
              <w:t>5</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jc w:val="center"/>
              <w:rPr>
                <w:rFonts w:eastAsia="MS Mincho"/>
                <w:sz w:val="18"/>
                <w:szCs w:val="18"/>
                <w:lang w:eastAsia="ar-SA"/>
              </w:rPr>
            </w:pPr>
          </w:p>
          <w:p w:rsidR="007B5270" w:rsidRPr="00CE3920" w:rsidRDefault="0087459E" w:rsidP="007B5270">
            <w:pPr>
              <w:jc w:val="center"/>
              <w:rPr>
                <w:sz w:val="18"/>
                <w:szCs w:val="18"/>
              </w:rPr>
            </w:pPr>
            <w:r w:rsidRPr="00CE3920">
              <w:rPr>
                <w:sz w:val="18"/>
                <w:szCs w:val="18"/>
              </w:rPr>
              <w:t>3</w:t>
            </w:r>
          </w:p>
          <w:p w:rsidR="007B5270" w:rsidRPr="00CE3920" w:rsidRDefault="007B5270" w:rsidP="007B5270">
            <w:pPr>
              <w:suppressAutoHyphens/>
              <w:jc w:val="center"/>
              <w:rPr>
                <w:rFonts w:eastAsia="MS Minch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7B5270" w:rsidRPr="00CE3920" w:rsidRDefault="0087459E" w:rsidP="007B5270">
            <w:pPr>
              <w:suppressAutoHyphens/>
              <w:jc w:val="center"/>
              <w:rPr>
                <w:sz w:val="18"/>
                <w:szCs w:val="18"/>
              </w:rPr>
            </w:pPr>
            <w:r w:rsidRPr="00CE3920">
              <w:rPr>
                <w:sz w:val="18"/>
                <w:szCs w:val="18"/>
              </w:rPr>
              <w:t>8</w:t>
            </w:r>
          </w:p>
        </w:tc>
      </w:tr>
      <w:tr w:rsidR="00CE3920" w:rsidRPr="00CE3920" w:rsidTr="004303FA">
        <w:trPr>
          <w:trHeight w:val="1467"/>
        </w:trPr>
        <w:tc>
          <w:tcPr>
            <w:tcW w:w="2555"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rPr>
                <w:sz w:val="18"/>
                <w:szCs w:val="18"/>
              </w:rPr>
            </w:pPr>
            <w:r w:rsidRPr="00CE3920">
              <w:rPr>
                <w:sz w:val="18"/>
                <w:szCs w:val="18"/>
              </w:rPr>
              <w:t xml:space="preserve">Dalykų moduliai </w:t>
            </w:r>
          </w:p>
          <w:p w:rsidR="007B5270" w:rsidRPr="00CE3920" w:rsidRDefault="007B5270" w:rsidP="007B5270">
            <w:pPr>
              <w:rPr>
                <w:sz w:val="18"/>
                <w:szCs w:val="18"/>
              </w:rPr>
            </w:pPr>
            <w:r w:rsidRPr="00CE3920">
              <w:rPr>
                <w:sz w:val="18"/>
                <w:szCs w:val="18"/>
              </w:rPr>
              <w:t>„Geometrija kasdieniniame gyvenime“</w:t>
            </w:r>
          </w:p>
          <w:p w:rsidR="007B5270" w:rsidRPr="00CE3920" w:rsidRDefault="007B5270" w:rsidP="007B5270">
            <w:pPr>
              <w:rPr>
                <w:sz w:val="18"/>
                <w:szCs w:val="18"/>
              </w:rPr>
            </w:pPr>
            <w:r w:rsidRPr="00CE3920">
              <w:rPr>
                <w:sz w:val="18"/>
                <w:szCs w:val="18"/>
              </w:rPr>
              <w:t>„Pagrindinio ugdymo matematikos kurso sisteminimas“</w:t>
            </w:r>
          </w:p>
          <w:p w:rsidR="007B5270" w:rsidRPr="00CE3920" w:rsidRDefault="007B5270" w:rsidP="007B5270">
            <w:pPr>
              <w:rPr>
                <w:sz w:val="18"/>
                <w:szCs w:val="18"/>
              </w:rPr>
            </w:pPr>
            <w:r w:rsidRPr="00CE3920">
              <w:rPr>
                <w:sz w:val="18"/>
                <w:szCs w:val="18"/>
              </w:rPr>
              <w:t>„Tekstų suvokimas ir kūrimas“</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6"/>
                <w:szCs w:val="16"/>
                <w:lang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jc w:val="center"/>
              <w:rPr>
                <w:rFonts w:eastAsia="MS Mincho"/>
                <w:sz w:val="16"/>
                <w:szCs w:val="16"/>
                <w:lang w:eastAsia="ar-SA"/>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6"/>
                <w:szCs w:val="16"/>
                <w:lang w:eastAsia="ar-SA"/>
              </w:rPr>
            </w:pPr>
            <w:r w:rsidRPr="00CE3920">
              <w:rPr>
                <w:rFonts w:eastAsia="MS Mincho"/>
                <w:sz w:val="16"/>
                <w:szCs w:val="16"/>
                <w:lang w:eastAsia="ar-SA"/>
              </w:rPr>
              <w:t xml:space="preserve">                      1</w:t>
            </w:r>
          </w:p>
          <w:p w:rsidR="007B5270" w:rsidRPr="00CE3920" w:rsidRDefault="007B5270" w:rsidP="007B5270">
            <w:pPr>
              <w:suppressAutoHyphens/>
              <w:rPr>
                <w:rFonts w:eastAsia="MS Mincho"/>
                <w:sz w:val="16"/>
                <w:szCs w:val="16"/>
                <w:lang w:eastAsia="ar-SA"/>
              </w:rPr>
            </w:pPr>
          </w:p>
          <w:p w:rsidR="007B5270" w:rsidRPr="00CE3920" w:rsidRDefault="007B5270" w:rsidP="007B5270">
            <w:pPr>
              <w:suppressAutoHyphens/>
              <w:rPr>
                <w:rFonts w:eastAsia="MS Mincho"/>
                <w:sz w:val="16"/>
                <w:szCs w:val="16"/>
                <w:lang w:eastAsia="ar-SA"/>
              </w:rPr>
            </w:pPr>
          </w:p>
          <w:p w:rsidR="007B5270" w:rsidRPr="00CE3920" w:rsidRDefault="007B5270" w:rsidP="007B5270">
            <w:pPr>
              <w:suppressAutoHyphens/>
              <w:rPr>
                <w:rFonts w:eastAsia="MS Mincho"/>
                <w:sz w:val="16"/>
                <w:szCs w:val="16"/>
                <w:lang w:eastAsia="ar-SA"/>
              </w:rPr>
            </w:pPr>
            <w:r w:rsidRPr="00CE3920">
              <w:rPr>
                <w:rFonts w:eastAsia="MS Mincho"/>
                <w:sz w:val="16"/>
                <w:szCs w:val="16"/>
                <w:lang w:eastAsia="ar-SA"/>
              </w:rPr>
              <w:t>1</w:t>
            </w:r>
          </w:p>
          <w:p w:rsidR="007B5270" w:rsidRPr="00CE3920" w:rsidRDefault="007B5270" w:rsidP="007B5270">
            <w:pPr>
              <w:suppressAutoHyphens/>
              <w:rPr>
                <w:rFonts w:eastAsia="MS Mincho"/>
                <w:sz w:val="16"/>
                <w:szCs w:val="16"/>
                <w:lang w:eastAsia="ar-SA"/>
              </w:rPr>
            </w:pPr>
          </w:p>
          <w:p w:rsidR="007B5270" w:rsidRPr="00CE3920" w:rsidRDefault="007B5270" w:rsidP="007B5270">
            <w:pPr>
              <w:suppressAutoHyphens/>
              <w:rPr>
                <w:rFonts w:eastAsia="MS Mincho"/>
                <w:sz w:val="16"/>
                <w:szCs w:val="16"/>
                <w:lang w:eastAsia="ar-SA"/>
              </w:rPr>
            </w:pPr>
          </w:p>
          <w:p w:rsidR="007B5270" w:rsidRPr="00CE3920" w:rsidRDefault="007B5270" w:rsidP="007B5270">
            <w:pPr>
              <w:suppressAutoHyphens/>
              <w:rPr>
                <w:rFonts w:eastAsia="MS Mincho"/>
                <w:sz w:val="16"/>
                <w:szCs w:val="16"/>
                <w:lang w:eastAsia="ar-SA"/>
              </w:rPr>
            </w:pPr>
          </w:p>
          <w:p w:rsidR="007B5270" w:rsidRPr="00CE3920" w:rsidRDefault="007B5270" w:rsidP="007B5270">
            <w:pPr>
              <w:suppressAutoHyphens/>
              <w:rPr>
                <w:rFonts w:eastAsia="MS Mincho"/>
                <w:sz w:val="16"/>
                <w:szCs w:val="16"/>
                <w:lang w:eastAsia="ar-SA"/>
              </w:rPr>
            </w:pPr>
            <w:r w:rsidRPr="00CE3920">
              <w:rPr>
                <w:rFonts w:eastAsia="MS Mincho"/>
                <w:sz w:val="16"/>
                <w:szCs w:val="16"/>
                <w:lang w:eastAsia="ar-SA"/>
              </w:rPr>
              <w:t xml:space="preserve">                     1</w:t>
            </w:r>
          </w:p>
        </w:tc>
        <w:tc>
          <w:tcPr>
            <w:tcW w:w="1275" w:type="dxa"/>
            <w:tcBorders>
              <w:top w:val="single" w:sz="4" w:space="0" w:color="auto"/>
              <w:left w:val="single" w:sz="4" w:space="0" w:color="auto"/>
              <w:bottom w:val="single" w:sz="4" w:space="0" w:color="auto"/>
              <w:right w:val="single" w:sz="4" w:space="0" w:color="auto"/>
            </w:tcBorders>
            <w:vAlign w:val="center"/>
          </w:tcPr>
          <w:p w:rsidR="007B5270" w:rsidRPr="00CE3920" w:rsidRDefault="0087459E" w:rsidP="0087459E">
            <w:pPr>
              <w:suppressAutoHyphens/>
              <w:jc w:val="center"/>
              <w:rPr>
                <w:rFonts w:eastAsia="MS Mincho"/>
                <w:sz w:val="16"/>
                <w:szCs w:val="16"/>
                <w:lang w:eastAsia="ar-SA"/>
              </w:rPr>
            </w:pPr>
            <w:r w:rsidRPr="00CE3920">
              <w:rPr>
                <w:rFonts w:eastAsia="MS Mincho"/>
                <w:sz w:val="16"/>
                <w:szCs w:val="16"/>
                <w:lang w:eastAsia="ar-SA"/>
              </w:rPr>
              <w:t>3</w:t>
            </w:r>
          </w:p>
        </w:tc>
      </w:tr>
      <w:tr w:rsidR="00CE3920" w:rsidRPr="00CE3920" w:rsidTr="004303FA">
        <w:trPr>
          <w:trHeight w:val="583"/>
        </w:trPr>
        <w:tc>
          <w:tcPr>
            <w:tcW w:w="255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rPr>
                <w:sz w:val="18"/>
                <w:szCs w:val="18"/>
              </w:rPr>
            </w:pPr>
            <w:r w:rsidRPr="00CE3920">
              <w:rPr>
                <w:sz w:val="18"/>
                <w:szCs w:val="18"/>
              </w:rPr>
              <w:t xml:space="preserve">Matematikos konsultacijos gabiesiems/turintiems mokymosi sunkumų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B5270" w:rsidRPr="00CE3920" w:rsidRDefault="0087459E" w:rsidP="0087459E">
            <w:pPr>
              <w:suppressAutoHyphens/>
              <w:jc w:val="center"/>
              <w:rPr>
                <w:rFonts w:eastAsia="MS Mincho"/>
                <w:sz w:val="18"/>
                <w:szCs w:val="18"/>
                <w:lang w:eastAsia="ar-SA"/>
              </w:rPr>
            </w:pPr>
            <w:r w:rsidRPr="00CE3920">
              <w:rPr>
                <w:rFonts w:eastAsia="MS Mincho"/>
                <w:sz w:val="18"/>
                <w:szCs w:val="18"/>
                <w:lang w:eastAsia="ar-S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87459E" w:rsidP="0087459E">
            <w:pPr>
              <w:suppressAutoHyphens/>
              <w:jc w:val="center"/>
              <w:rPr>
                <w:rFonts w:eastAsia="MS Mincho"/>
                <w:sz w:val="18"/>
                <w:szCs w:val="18"/>
                <w:lang w:eastAsia="ar-SA"/>
              </w:rPr>
            </w:pPr>
            <w:r w:rsidRPr="00CE3920">
              <w:rPr>
                <w:rFonts w:eastAsia="MS Mincho"/>
                <w:sz w:val="18"/>
                <w:szCs w:val="1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7B5270" w:rsidRPr="00CE3920" w:rsidRDefault="0087459E" w:rsidP="007B5270">
            <w:pPr>
              <w:suppressAutoHyphens/>
              <w:jc w:val="center"/>
              <w:rPr>
                <w:rFonts w:eastAsia="MS Mincho"/>
                <w:sz w:val="18"/>
                <w:szCs w:val="18"/>
                <w:lang w:eastAsia="ar-SA"/>
              </w:rPr>
            </w:pPr>
            <w:r w:rsidRPr="00CE3920">
              <w:rPr>
                <w:rFonts w:eastAsia="MS Mincho"/>
                <w:sz w:val="18"/>
                <w:szCs w:val="18"/>
                <w:lang w:eastAsia="ar-SA"/>
              </w:rPr>
              <w:t>2</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7B5270" w:rsidRPr="00CE3920" w:rsidRDefault="0087459E" w:rsidP="0087459E">
            <w:pPr>
              <w:suppressAutoHyphens/>
              <w:jc w:val="center"/>
              <w:rPr>
                <w:rFonts w:eastAsia="MS Mincho"/>
                <w:sz w:val="18"/>
                <w:szCs w:val="18"/>
                <w:lang w:eastAsia="ar-SA"/>
              </w:rPr>
            </w:pPr>
            <w:r w:rsidRPr="00CE3920">
              <w:rPr>
                <w:rFonts w:eastAsia="MS Mincho"/>
                <w:sz w:val="18"/>
                <w:szCs w:val="18"/>
                <w:lang w:eastAsia="ar-SA"/>
              </w:rPr>
              <w:t>2</w:t>
            </w:r>
          </w:p>
        </w:tc>
      </w:tr>
      <w:tr w:rsidR="00CE3920" w:rsidRPr="00CE3920" w:rsidTr="004303FA">
        <w:trPr>
          <w:trHeight w:val="549"/>
        </w:trPr>
        <w:tc>
          <w:tcPr>
            <w:tcW w:w="2555" w:type="dxa"/>
            <w:tcBorders>
              <w:top w:val="single" w:sz="4" w:space="0" w:color="auto"/>
              <w:left w:val="single" w:sz="4" w:space="0" w:color="auto"/>
              <w:bottom w:val="single" w:sz="4" w:space="0" w:color="auto"/>
              <w:right w:val="single" w:sz="4" w:space="0" w:color="auto"/>
            </w:tcBorders>
            <w:vAlign w:val="center"/>
          </w:tcPr>
          <w:p w:rsidR="0087459E" w:rsidRPr="00CE3920" w:rsidRDefault="0087459E" w:rsidP="0087459E">
            <w:pPr>
              <w:rPr>
                <w:sz w:val="18"/>
                <w:szCs w:val="18"/>
              </w:rPr>
            </w:pPr>
            <w:r w:rsidRPr="00CE3920">
              <w:rPr>
                <w:sz w:val="18"/>
                <w:szCs w:val="18"/>
              </w:rPr>
              <w:t>Lietuvių k. konsultacijos gabiesiems/turintiems mokymosi sunkumų</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7459E" w:rsidRPr="00CE3920" w:rsidRDefault="0087459E" w:rsidP="0087459E">
            <w:pPr>
              <w:suppressAutoHyphens/>
              <w:jc w:val="center"/>
              <w:rPr>
                <w:rFonts w:eastAsia="MS Mincho"/>
                <w:sz w:val="18"/>
                <w:szCs w:val="18"/>
                <w:lang w:eastAsia="ar-SA"/>
              </w:rPr>
            </w:pPr>
            <w:r w:rsidRPr="00CE3920">
              <w:rPr>
                <w:rFonts w:eastAsia="MS Mincho"/>
                <w:sz w:val="18"/>
                <w:szCs w:val="18"/>
                <w:lang w:eastAsia="ar-SA"/>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459E" w:rsidRPr="00CE3920" w:rsidRDefault="0087459E" w:rsidP="0087459E">
            <w:pPr>
              <w:suppressAutoHyphens/>
              <w:jc w:val="center"/>
              <w:rPr>
                <w:rFonts w:eastAsia="MS Mincho"/>
                <w:sz w:val="18"/>
                <w:szCs w:val="18"/>
                <w:lang w:eastAsia="ar-SA"/>
              </w:rPr>
            </w:pPr>
            <w:r w:rsidRPr="00CE3920">
              <w:rPr>
                <w:rFonts w:eastAsia="MS Mincho"/>
                <w:sz w:val="18"/>
                <w:szCs w:val="18"/>
                <w:lang w:eastAsia="ar-SA"/>
              </w:rPr>
              <w:t>1</w:t>
            </w:r>
          </w:p>
        </w:tc>
        <w:tc>
          <w:tcPr>
            <w:tcW w:w="1276" w:type="dxa"/>
            <w:tcBorders>
              <w:top w:val="single" w:sz="4" w:space="0" w:color="auto"/>
              <w:left w:val="single" w:sz="4" w:space="0" w:color="auto"/>
              <w:bottom w:val="single" w:sz="4" w:space="0" w:color="auto"/>
              <w:right w:val="single" w:sz="4" w:space="0" w:color="auto"/>
            </w:tcBorders>
            <w:vAlign w:val="center"/>
          </w:tcPr>
          <w:p w:rsidR="0087459E" w:rsidRPr="00CE3920" w:rsidRDefault="0087459E" w:rsidP="007B5270">
            <w:pPr>
              <w:suppressAutoHyphens/>
              <w:jc w:val="center"/>
              <w:rPr>
                <w:rFonts w:eastAsia="MS Mincho"/>
                <w:sz w:val="18"/>
                <w:szCs w:val="18"/>
                <w:lang w:eastAsia="ar-SA"/>
              </w:rPr>
            </w:pPr>
            <w:r w:rsidRPr="00CE3920">
              <w:rPr>
                <w:rFonts w:eastAsia="MS Mincho"/>
                <w:sz w:val="18"/>
                <w:szCs w:val="18"/>
                <w:lang w:eastAsia="ar-SA"/>
              </w:rPr>
              <w:t>3</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87459E" w:rsidRPr="00CE3920" w:rsidRDefault="0087459E" w:rsidP="007B5270">
            <w:pPr>
              <w:suppressAutoHyphens/>
              <w:rPr>
                <w:rFonts w:eastAsia="MS Mincho"/>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87459E" w:rsidRPr="00CE3920" w:rsidRDefault="0087459E" w:rsidP="0087459E">
            <w:pPr>
              <w:suppressAutoHyphens/>
              <w:jc w:val="center"/>
              <w:rPr>
                <w:rFonts w:eastAsia="MS Mincho"/>
                <w:sz w:val="18"/>
                <w:szCs w:val="18"/>
                <w:lang w:eastAsia="ar-SA"/>
              </w:rPr>
            </w:pPr>
            <w:r w:rsidRPr="00CE3920">
              <w:rPr>
                <w:rFonts w:eastAsia="MS Mincho"/>
                <w:sz w:val="18"/>
                <w:szCs w:val="18"/>
                <w:lang w:eastAsia="ar-SA"/>
              </w:rPr>
              <w:t>3</w:t>
            </w:r>
          </w:p>
        </w:tc>
      </w:tr>
      <w:tr w:rsidR="00CE3920" w:rsidRPr="00CE3920" w:rsidTr="004303FA">
        <w:trPr>
          <w:trHeight w:val="431"/>
        </w:trPr>
        <w:tc>
          <w:tcPr>
            <w:tcW w:w="2555"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Minimalus pamokų skaičius mokiniui per savaitę</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rPr>
                <w:sz w:val="18"/>
                <w:szCs w:val="18"/>
              </w:rPr>
            </w:pPr>
          </w:p>
          <w:p w:rsidR="007B5270" w:rsidRPr="00CE3920" w:rsidRDefault="007B5270" w:rsidP="007B5270">
            <w:pPr>
              <w:rPr>
                <w:sz w:val="18"/>
                <w:szCs w:val="18"/>
              </w:rPr>
            </w:pPr>
            <w:r w:rsidRPr="00CE3920">
              <w:rPr>
                <w:sz w:val="18"/>
                <w:szCs w:val="18"/>
              </w:rPr>
              <w:t>26</w:t>
            </w:r>
          </w:p>
        </w:tc>
        <w:tc>
          <w:tcPr>
            <w:tcW w:w="772"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 xml:space="preserve">       28</w:t>
            </w:r>
          </w:p>
        </w:tc>
        <w:tc>
          <w:tcPr>
            <w:tcW w:w="638"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29</w:t>
            </w:r>
          </w:p>
        </w:tc>
        <w:tc>
          <w:tcPr>
            <w:tcW w:w="921"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 xml:space="preserve">          30</w:t>
            </w:r>
          </w:p>
        </w:tc>
        <w:tc>
          <w:tcPr>
            <w:tcW w:w="1276"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rPr>
                <w:sz w:val="18"/>
                <w:szCs w:val="18"/>
              </w:rPr>
            </w:pPr>
          </w:p>
          <w:p w:rsidR="007B5270" w:rsidRPr="00CE3920" w:rsidRDefault="007B5270" w:rsidP="007B5270">
            <w:pPr>
              <w:rPr>
                <w:sz w:val="18"/>
                <w:szCs w:val="18"/>
              </w:rPr>
            </w:pPr>
            <w:r w:rsidRPr="00CE3920">
              <w:rPr>
                <w:sz w:val="18"/>
                <w:szCs w:val="18"/>
              </w:rPr>
              <w:t>113</w:t>
            </w:r>
          </w:p>
        </w:tc>
        <w:tc>
          <w:tcPr>
            <w:tcW w:w="592"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31/1</w:t>
            </w:r>
          </w:p>
        </w:tc>
        <w:tc>
          <w:tcPr>
            <w:tcW w:w="851"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31/2</w:t>
            </w:r>
          </w:p>
        </w:tc>
        <w:tc>
          <w:tcPr>
            <w:tcW w:w="127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rPr>
                <w:sz w:val="18"/>
                <w:szCs w:val="18"/>
              </w:rPr>
            </w:pPr>
          </w:p>
          <w:p w:rsidR="007B5270" w:rsidRPr="00CE3920" w:rsidRDefault="007B5270" w:rsidP="007B5270">
            <w:pPr>
              <w:rPr>
                <w:sz w:val="18"/>
                <w:szCs w:val="18"/>
              </w:rPr>
            </w:pPr>
            <w:r w:rsidRPr="00CE3920">
              <w:rPr>
                <w:sz w:val="18"/>
                <w:szCs w:val="18"/>
              </w:rPr>
              <w:t>175/3</w:t>
            </w:r>
          </w:p>
        </w:tc>
      </w:tr>
      <w:tr w:rsidR="00CE3920" w:rsidRPr="00CE3920" w:rsidTr="009A0BC0">
        <w:trPr>
          <w:trHeight w:val="268"/>
        </w:trPr>
        <w:tc>
          <w:tcPr>
            <w:tcW w:w="255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rPr>
                <w:rFonts w:eastAsia="MS Mincho"/>
                <w:sz w:val="18"/>
                <w:szCs w:val="18"/>
                <w:lang w:eastAsia="ar-SA"/>
              </w:rPr>
            </w:pPr>
            <w:r w:rsidRPr="00CE3920">
              <w:rPr>
                <w:sz w:val="18"/>
                <w:szCs w:val="18"/>
              </w:rPr>
              <w:t xml:space="preserve">Pažintinė ir kultūrinė veikla </w:t>
            </w:r>
          </w:p>
        </w:tc>
        <w:tc>
          <w:tcPr>
            <w:tcW w:w="5696" w:type="dxa"/>
            <w:gridSpan w:val="8"/>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jc w:val="center"/>
              <w:rPr>
                <w:rFonts w:eastAsia="MS Mincho"/>
                <w:sz w:val="18"/>
                <w:szCs w:val="18"/>
                <w:lang w:eastAsia="ar-SA"/>
              </w:rPr>
            </w:pPr>
            <w:r w:rsidRPr="00CE3920">
              <w:rPr>
                <w:sz w:val="18"/>
                <w:szCs w:val="18"/>
              </w:rPr>
              <w:t>Integruojama į ugdymo turinį</w:t>
            </w:r>
          </w:p>
        </w:tc>
        <w:tc>
          <w:tcPr>
            <w:tcW w:w="127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8"/>
                <w:szCs w:val="18"/>
                <w:lang w:eastAsia="ar-SA"/>
              </w:rPr>
            </w:pPr>
          </w:p>
        </w:tc>
      </w:tr>
      <w:tr w:rsidR="00CE3920" w:rsidRPr="00CE3920" w:rsidTr="009A0BC0">
        <w:trPr>
          <w:trHeight w:val="368"/>
        </w:trPr>
        <w:tc>
          <w:tcPr>
            <w:tcW w:w="255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8"/>
                <w:szCs w:val="18"/>
                <w:lang w:eastAsia="ar-SA"/>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jc w:val="center"/>
              <w:rPr>
                <w:sz w:val="18"/>
                <w:szCs w:val="18"/>
              </w:rPr>
            </w:pPr>
            <w:r w:rsidRPr="00CE3920">
              <w:rPr>
                <w:sz w:val="18"/>
                <w:szCs w:val="18"/>
              </w:rPr>
              <w:t>5–8 klasėse</w:t>
            </w:r>
          </w:p>
        </w:tc>
        <w:tc>
          <w:tcPr>
            <w:tcW w:w="1276"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jc w:val="center"/>
              <w:rPr>
                <w:rFonts w:eastAsia="MS Mincho"/>
                <w:sz w:val="18"/>
                <w:szCs w:val="18"/>
                <w:lang w:eastAsia="ar-SA"/>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jc w:val="center"/>
              <w:rPr>
                <w:rFonts w:eastAsia="MS Mincho"/>
                <w:sz w:val="18"/>
                <w:szCs w:val="18"/>
                <w:lang w:eastAsia="ar-SA"/>
              </w:rPr>
            </w:pPr>
            <w:r w:rsidRPr="00CE3920">
              <w:rPr>
                <w:sz w:val="18"/>
                <w:szCs w:val="18"/>
              </w:rPr>
              <w:t>9–10 klasėse</w:t>
            </w:r>
          </w:p>
        </w:tc>
        <w:tc>
          <w:tcPr>
            <w:tcW w:w="1275" w:type="dxa"/>
            <w:tcBorders>
              <w:top w:val="single" w:sz="4" w:space="0" w:color="auto"/>
              <w:left w:val="single" w:sz="4" w:space="0" w:color="auto"/>
              <w:bottom w:val="single" w:sz="4" w:space="0" w:color="auto"/>
              <w:right w:val="single" w:sz="4" w:space="0" w:color="auto"/>
            </w:tcBorders>
            <w:vAlign w:val="center"/>
          </w:tcPr>
          <w:p w:rsidR="007B5270" w:rsidRPr="00CE3920" w:rsidRDefault="007B5270" w:rsidP="007B5270">
            <w:pPr>
              <w:suppressAutoHyphens/>
              <w:rPr>
                <w:rFonts w:eastAsia="MS Mincho"/>
                <w:sz w:val="18"/>
                <w:szCs w:val="18"/>
                <w:lang w:eastAsia="ar-SA"/>
              </w:rPr>
            </w:pPr>
          </w:p>
        </w:tc>
      </w:tr>
      <w:tr w:rsidR="00CE3920" w:rsidRPr="00CE3920" w:rsidTr="004303FA">
        <w:trPr>
          <w:trHeight w:val="487"/>
        </w:trPr>
        <w:tc>
          <w:tcPr>
            <w:tcW w:w="2555"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rPr>
                <w:rFonts w:eastAsia="MS Mincho"/>
                <w:sz w:val="18"/>
                <w:szCs w:val="18"/>
                <w:lang w:eastAsia="ar-SA"/>
              </w:rPr>
            </w:pPr>
            <w:r w:rsidRPr="00CE3920">
              <w:rPr>
                <w:sz w:val="18"/>
                <w:szCs w:val="18"/>
              </w:rPr>
              <w:t>Neformalusis vaikų švietimas (valandų skaičius per savaitę)</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jc w:val="center"/>
              <w:rPr>
                <w:rFonts w:eastAsia="MS Mincho"/>
                <w:sz w:val="18"/>
                <w:szCs w:val="18"/>
                <w:lang w:eastAsia="ar-SA"/>
              </w:rPr>
            </w:pPr>
            <w:r w:rsidRPr="00CE3920">
              <w:rPr>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jc w:val="center"/>
              <w:rPr>
                <w:rFonts w:eastAsia="MS Mincho"/>
                <w:sz w:val="18"/>
                <w:szCs w:val="18"/>
                <w:lang w:eastAsia="ar-SA"/>
              </w:rPr>
            </w:pPr>
            <w:r w:rsidRPr="00CE3920">
              <w:rPr>
                <w:sz w:val="18"/>
                <w:szCs w:val="18"/>
              </w:rPr>
              <w:t>8</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jc w:val="center"/>
              <w:rPr>
                <w:rFonts w:eastAsia="MS Mincho"/>
                <w:sz w:val="18"/>
                <w:szCs w:val="18"/>
                <w:lang w:eastAsia="ar-SA"/>
              </w:rPr>
            </w:pPr>
            <w:r w:rsidRPr="00CE3920">
              <w:rPr>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5270" w:rsidRPr="00CE3920" w:rsidRDefault="007B5270" w:rsidP="007B5270">
            <w:pPr>
              <w:suppressAutoHyphens/>
              <w:jc w:val="center"/>
              <w:rPr>
                <w:rFonts w:eastAsia="MS Mincho"/>
                <w:sz w:val="18"/>
                <w:szCs w:val="18"/>
                <w:lang w:eastAsia="ar-SA"/>
              </w:rPr>
            </w:pPr>
            <w:r w:rsidRPr="00CE3920">
              <w:rPr>
                <w:sz w:val="18"/>
                <w:szCs w:val="18"/>
              </w:rPr>
              <w:t>13</w:t>
            </w:r>
          </w:p>
        </w:tc>
      </w:tr>
    </w:tbl>
    <w:p w:rsidR="00EF429B" w:rsidRPr="00CE3920" w:rsidRDefault="005D3C4B" w:rsidP="004303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E3920">
        <w:rPr>
          <w:sz w:val="18"/>
          <w:szCs w:val="18"/>
        </w:rPr>
        <w:t xml:space="preserve">Pastabos:  ** valandų (pamokų) skaičius per metus. </w:t>
      </w:r>
    </w:p>
    <w:p w:rsidR="00EF429B" w:rsidRPr="00CE3920" w:rsidRDefault="005D3C4B" w:rsidP="001E2A10">
      <w:pPr>
        <w:jc w:val="center"/>
        <w:rPr>
          <w:b/>
        </w:rPr>
      </w:pPr>
      <w:r w:rsidRPr="00CE3920">
        <w:rPr>
          <w:b/>
        </w:rPr>
        <w:lastRenderedPageBreak/>
        <w:t>V SKYRIUS</w:t>
      </w:r>
    </w:p>
    <w:p w:rsidR="00EF429B" w:rsidRPr="00CE3920" w:rsidRDefault="005D3C4B" w:rsidP="009A5E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MOKINIŲ, TURINČIŲ SPECIALIŲJŲ UGDYMOSI POREIKIŲ (IŠSKYRUS ATSIRANDANČIUS DĖL IŠSKIRTINIŲ GABUMŲ), UGDYMO ORGANIZAVIMAS</w:t>
      </w:r>
    </w:p>
    <w:p w:rsidR="00EF429B" w:rsidRPr="00CE3920" w:rsidRDefault="00EF429B" w:rsidP="009A5E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F429B" w:rsidRPr="00CE3920" w:rsidRDefault="005D3C4B" w:rsidP="009A5E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PIRMASIS SKIRSNIS</w:t>
      </w:r>
    </w:p>
    <w:p w:rsidR="00EF429B" w:rsidRPr="00CE3920" w:rsidRDefault="005D3C4B" w:rsidP="009A5E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BENDROSIOS NUOSTATOS</w:t>
      </w:r>
    </w:p>
    <w:p w:rsidR="00EF429B" w:rsidRPr="00CE3920" w:rsidRDefault="00EF429B" w:rsidP="009A5E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EF429B" w:rsidRPr="00CE3920" w:rsidRDefault="00405DE8"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97</w:t>
      </w:r>
      <w:r w:rsidR="005D3C4B" w:rsidRPr="00CE3920">
        <w:t xml:space="preserve">. Mokykla, rengdama mokyklos ir mokinio individualųjį ugdymo planą, turi sudaryti sąlygas mokiniui, turinčiam specialiųjų ugdymosi poreikių, gauti kokybišką ir poreikius atitinkantį ugdymą ir būtiną švietimo pagalbą. </w:t>
      </w:r>
    </w:p>
    <w:p w:rsidR="00EF429B" w:rsidRPr="00CE3920" w:rsidRDefault="00405DE8"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98</w:t>
      </w:r>
      <w:r w:rsidR="005D3C4B" w:rsidRPr="00CE3920">
        <w:t>.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6E6B0B" w:rsidRPr="00CE3920">
        <w:t xml:space="preserve"> </w:t>
      </w:r>
      <w:r w:rsidR="005D3C4B" w:rsidRPr="00CE3920">
        <w:t xml:space="preserve"> </w:t>
      </w:r>
      <w:r w:rsidR="006E6B0B" w:rsidRPr="00CE3920">
        <w:t xml:space="preserve">Klaipėdos r. Ketvergių pagrindinės mokyklos švietimo pagalbos </w:t>
      </w:r>
      <w:r w:rsidR="00B13B01" w:rsidRPr="00CE3920">
        <w:t xml:space="preserve">mokiniui teikimo </w:t>
      </w:r>
      <w:r w:rsidR="006E6B0B" w:rsidRPr="00CE3920">
        <w:t xml:space="preserve">aprašu, patvirtintu 2015 m. spalio 15 d. direktoriaus įsakymu Nr. V1-64 </w:t>
      </w:r>
      <w:r w:rsidR="005D3C4B" w:rsidRPr="00CE3920">
        <w:t>ir šio skyriaus nuostatomis (jei šiame skyriuje nereglamentuojama, mokykla vadovaujasi kitomis Bendrųjų ugdymo planų nuostatomis, reglamentuojančiomis švietimo programų įgyvendinimą) ir atsižvelgia į:</w:t>
      </w:r>
    </w:p>
    <w:p w:rsidR="00EF429B" w:rsidRPr="00CE3920" w:rsidRDefault="004C645B"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98</w:t>
      </w:r>
      <w:r w:rsidR="005D3C4B" w:rsidRPr="00CE3920">
        <w:t>.1. formaliojo švietimo programą;</w:t>
      </w:r>
    </w:p>
    <w:p w:rsidR="00EF429B" w:rsidRPr="00CE3920" w:rsidRDefault="004C645B"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98</w:t>
      </w:r>
      <w:r w:rsidR="005D3C4B" w:rsidRPr="00CE3920">
        <w:t>.2. mokymosi formą ir mokymo proceso organizavimo būdą;</w:t>
      </w:r>
    </w:p>
    <w:p w:rsidR="00EF429B" w:rsidRPr="00CE3920" w:rsidRDefault="004C645B"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98</w:t>
      </w:r>
      <w:r w:rsidR="005D3C4B" w:rsidRPr="00CE3920">
        <w:t>.3. individualizuoto ugdymo ir švietimo pagalbos reikmę, vykdydama švietimo pagalbos specialistų, mokyklos vaiko gerovės komisijos, pedagoginių psichologinių ar švietimo pagalbos tarnybų rekomendacijas;</w:t>
      </w:r>
    </w:p>
    <w:p w:rsidR="00EF429B" w:rsidRPr="00CE3920" w:rsidRDefault="004C645B"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98</w:t>
      </w:r>
      <w:r w:rsidR="005D3C4B" w:rsidRPr="00CE3920">
        <w:t>.4. mokyklos galimybes (specialistų komanda, mokymo(</w:t>
      </w:r>
      <w:proofErr w:type="spellStart"/>
      <w:r w:rsidR="005D3C4B" w:rsidRPr="00CE3920">
        <w:t>si</w:t>
      </w:r>
      <w:proofErr w:type="spellEnd"/>
      <w:r w:rsidR="005D3C4B" w:rsidRPr="00CE3920">
        <w:t>) aplinka, mokymo ir švietimo pagalbos lėšos).</w:t>
      </w:r>
    </w:p>
    <w:p w:rsidR="00EF429B" w:rsidRPr="00CE3920" w:rsidRDefault="004C645B"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99</w:t>
      </w:r>
      <w:r w:rsidR="005D3C4B" w:rsidRPr="00CE3920">
        <w:t xml:space="preserve">. Mokykla, pritaikydama ugdymo planą mokinio reikmėms ir vadovaudamasi </w:t>
      </w:r>
      <w:r w:rsidR="00FE0529" w:rsidRPr="00CE3920">
        <w:t xml:space="preserve">Pradinio ugdymo programos bendrojo ugdymo plano 22 punkte ir Pagrindinio ugdymo programos </w:t>
      </w:r>
      <w:r w:rsidR="005D3C4B" w:rsidRPr="00CE3920">
        <w:t>Bendrųjų ugdymo planų 124, 143 punktuose n</w:t>
      </w:r>
      <w:r w:rsidR="006E6B0B" w:rsidRPr="00CE3920">
        <w:t xml:space="preserve">urodytu pagrindinio </w:t>
      </w:r>
      <w:r w:rsidR="005D3C4B" w:rsidRPr="00CE3920">
        <w:t xml:space="preserve"> ugdymo dalykų programoms įgyvendinti skiriamų savaitinių pamokų skaičiumi</w:t>
      </w:r>
      <w:r w:rsidR="006E6B0B" w:rsidRPr="00CE3920">
        <w:t xml:space="preserve">, </w:t>
      </w:r>
      <w:r w:rsidR="005D3C4B" w:rsidRPr="00CE3920">
        <w:t xml:space="preserve"> gali:</w:t>
      </w:r>
    </w:p>
    <w:p w:rsidR="00EF429B" w:rsidRPr="00CE3920" w:rsidRDefault="00116A84"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99</w:t>
      </w:r>
      <w:r w:rsidR="005D3C4B" w:rsidRPr="00CE3920">
        <w:t>.1.</w:t>
      </w:r>
      <w:r w:rsidR="009A5E04" w:rsidRPr="00CE3920">
        <w:t xml:space="preserve"> </w:t>
      </w:r>
      <w:r w:rsidR="00431E2A" w:rsidRPr="00CE3920">
        <w:t xml:space="preserve">iki 20 procentų pradiniame ugdyme ir </w:t>
      </w:r>
      <w:r w:rsidR="005D3C4B" w:rsidRPr="00CE3920">
        <w:t xml:space="preserve"> iki 30 procentų</w:t>
      </w:r>
      <w:r w:rsidR="00431E2A" w:rsidRPr="00CE3920">
        <w:t xml:space="preserve"> </w:t>
      </w:r>
      <w:r w:rsidR="00431E2A" w:rsidRPr="00CE3920">
        <w:rPr>
          <w:rFonts w:ascii="Calibri" w:hAnsi="Calibri"/>
        </w:rPr>
        <w:t>−</w:t>
      </w:r>
      <w:r w:rsidR="00431E2A" w:rsidRPr="00CE3920">
        <w:t xml:space="preserve"> pagrindiniame</w:t>
      </w:r>
      <w:r w:rsidR="005D3C4B" w:rsidRPr="00CE3920">
        <w:t xml:space="preserve"> koreguoti dalykų programoms įgyvendinti skiriamų savaitinių pamokų skaičių (nemažindamos nustatyto mokiniui minimalaus pamokų skaičiaus per savaitę);</w:t>
      </w:r>
    </w:p>
    <w:p w:rsidR="00EF429B" w:rsidRPr="00CE3920" w:rsidRDefault="00116A84"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99</w:t>
      </w:r>
      <w:r w:rsidR="005D3C4B" w:rsidRPr="00CE3920">
        <w:t>.2. planuoti specialiąsias pamokas ir (ar) didinti pamokų, skirtų ugdymo sričiai, socialinei veiklai, ugdymui profesinei karjerai, medijų ir informaciniam raštingumui ir t. t., skaičių, siekiant plėtoti asmens kompetencijas ir tenkinti ugdymosi poreikius;</w:t>
      </w:r>
    </w:p>
    <w:p w:rsidR="00EF429B" w:rsidRPr="00CE3920" w:rsidRDefault="00116A84"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99</w:t>
      </w:r>
      <w:r w:rsidR="005D3C4B" w:rsidRPr="00CE3920">
        <w:t>.3. keisti specialiųjų pamokų, pratybų ir individualiai pagalbai skiriamų valandų (pamokų) skaičių per mokslo metus, atsižvelgdam</w:t>
      </w:r>
      <w:r w:rsidR="00056177" w:rsidRPr="00CE3920">
        <w:t>i</w:t>
      </w:r>
      <w:r w:rsidR="005D3C4B" w:rsidRPr="00CE3920">
        <w:t xml:space="preserve"> į mokinio reikmes, švietimo pagalbos specialistų, vaiko gerovės komisijos ir pedagoginės psichologinės ar švietimo pagalbos tarnybos rekomendacijas;</w:t>
      </w:r>
    </w:p>
    <w:p w:rsidR="00EF429B" w:rsidRPr="00CE3920" w:rsidRDefault="00116A84"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99</w:t>
      </w:r>
      <w:r w:rsidR="005D3C4B" w:rsidRPr="00CE3920">
        <w:t>.4. keisti pamokų trukmę, dienos ugdymo struktūrą, atsižvelgdam</w:t>
      </w:r>
      <w:r w:rsidR="00056177" w:rsidRPr="00CE3920">
        <w:t>i</w:t>
      </w:r>
      <w:r w:rsidR="005D3C4B" w:rsidRPr="00CE3920">
        <w:t xml:space="preserve"> į mokinio galias ir sveikatą, poilsio poreikį, keliamus individualius ugdymo tikslus; </w:t>
      </w:r>
    </w:p>
    <w:p w:rsidR="00EF429B" w:rsidRPr="00CE3920" w:rsidRDefault="00116A84" w:rsidP="00460A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99</w:t>
      </w:r>
      <w:r w:rsidR="005D3C4B" w:rsidRPr="00CE3920">
        <w:t xml:space="preserve">.5. formuoti nuolatines ar laikinąsias grupes, pogrupius iš tos pačios ar skirtingų klasių mokinių. </w:t>
      </w:r>
    </w:p>
    <w:p w:rsidR="00EF429B" w:rsidRPr="00CE3920" w:rsidRDefault="005D3C4B"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 xml:space="preserve">ANTRASIS SKIRSNIS </w:t>
      </w:r>
    </w:p>
    <w:p w:rsidR="00EF429B" w:rsidRPr="00CE3920" w:rsidRDefault="005D3C4B"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INDIVIDUALAUS UGDYMO PLANO RENGIMAS</w:t>
      </w:r>
    </w:p>
    <w:p w:rsidR="00EF429B" w:rsidRPr="00CE3920"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F429B" w:rsidRPr="00CE3920" w:rsidRDefault="00240B17"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10</w:t>
      </w:r>
      <w:r w:rsidR="00116A84" w:rsidRPr="00CE3920">
        <w:t>0</w:t>
      </w:r>
      <w:r w:rsidR="005D3C4B" w:rsidRPr="00CE3920">
        <w:t>. Individualus ugdymo planas rengiamas:</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00</w:t>
      </w:r>
      <w:r w:rsidR="005D3C4B" w:rsidRPr="00CE3920">
        <w:t>.1. atsižvelgiant į mokinio specialiuosius ugdymosi poreikius, pedagoginės psichologinės ar švietimo pagalbos tarnybos rekomendacijas, ugdymo programą, ugdymo formą ir mokymo organizavimo būdą;</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00</w:t>
      </w:r>
      <w:r w:rsidR="005D3C4B" w:rsidRPr="00CE3920">
        <w:t>.2. mokiniui, kuris mokosi nuotoliniu ar savarankišku mokymo proceso organizavimo būdu;</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lastRenderedPageBreak/>
        <w:t>1</w:t>
      </w:r>
      <w:r w:rsidR="00490912" w:rsidRPr="00CE3920">
        <w:t>0</w:t>
      </w:r>
      <w:r w:rsidR="00116A84" w:rsidRPr="00CE3920">
        <w:t>0</w:t>
      </w:r>
      <w:r w:rsidR="005D3C4B" w:rsidRPr="00CE3920">
        <w:t>.3. kai mokiniui pagal pedagoginės psichologinės ar švietimo pagalbos tarnybos ir mokyklos vaiko gerovės komisijos rekomendacijas tam tikru laikotarpiu reikia intensyvios švietimo pagalbos.</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490912" w:rsidRPr="00CE3920">
        <w:t>0</w:t>
      </w:r>
      <w:r w:rsidR="00116A84" w:rsidRPr="00CE3920">
        <w:t>1</w:t>
      </w:r>
      <w:r w:rsidR="005D3C4B" w:rsidRPr="00CE3920">
        <w:t>. Pritaikant bendrąjį mokyklos ar klasės ugdymo planą individualioms mokinio ugdymosi reikmėms, galima:</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490912" w:rsidRPr="00CE3920">
        <w:t>0</w:t>
      </w:r>
      <w:r w:rsidR="00116A84" w:rsidRPr="00CE3920">
        <w:t>1</w:t>
      </w:r>
      <w:r w:rsidR="005D3C4B" w:rsidRPr="00CE3920">
        <w:t xml:space="preserve">.1. vėliau pradėti mokyti pirmosios ar antrosios užsienio kalbos, mokyti tik vienos užsienio kalbos mokinį, turintį klausos, įvairiapusių raidos, elgesio ir emocijų, kalbos ir kalbėjimo, skaitymo ir (ar) rašymo, intelekto (taip pat ir nepatikslintų intelekto), judesio ir padėties, bendrųjų mokymosi sutrikimų, turintį </w:t>
      </w:r>
      <w:proofErr w:type="spellStart"/>
      <w:r w:rsidR="005D3C4B" w:rsidRPr="00CE3920">
        <w:t>kochlearinius</w:t>
      </w:r>
      <w:proofErr w:type="spellEnd"/>
      <w:r w:rsidR="005D3C4B" w:rsidRPr="00CE3920">
        <w:t xml:space="preserve"> implantus;</w:t>
      </w:r>
    </w:p>
    <w:p w:rsidR="005B320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.2. mokyti tik vienos užsienio kalbos (išimtiniais atvejais – iš viso nemokyti</w:t>
      </w:r>
      <w:r w:rsidR="005B320B" w:rsidRPr="00CE3920">
        <w:t>;</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.3.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.4.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.5. nemokyti užsienio kalbų turinčiojo kompleksinių negalių ir (ar) kompleksinių sutrikimų, į kurių sudėtį įeina klausos sutrikimai (išskyrus nežymų klausos sutrikimą). Užsienio kalbų pamokų laikas gali būti sk</w:t>
      </w:r>
      <w:r w:rsidR="005B320B" w:rsidRPr="00CE3920">
        <w:t>iriamas lietuvių</w:t>
      </w:r>
      <w:r w:rsidR="005D3C4B" w:rsidRPr="00CE3920">
        <w:t xml:space="preserve"> kalbai mokyti;</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.6. nemokyti muzikos turinčiojo klausos sutrikimą (išskyrus nežymų);</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.7. nemokyti technologijų turinčiojo judesio ir padėties bei neurologinių sutrikimų (išskyrus lengvus);</w:t>
      </w:r>
    </w:p>
    <w:p w:rsidR="005B320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116A84" w:rsidRPr="00CE3920">
        <w:t>01</w:t>
      </w:r>
      <w:r w:rsidR="005D3C4B" w:rsidRPr="00CE3920">
        <w:t>.8. vietoj šiame punkte nurodytų dalykų mokinys gali rinktis kitus individualaus ugdymo plano dalykus, tenkinančius specialiuosius ugdymosi poreikius, gauti pedagoginę ar specialiąją pedagoginę pagalbą</w:t>
      </w:r>
      <w:r w:rsidR="005B320B" w:rsidRPr="00CE3920">
        <w:t>.</w:t>
      </w:r>
    </w:p>
    <w:p w:rsidR="00EF429B" w:rsidRPr="00CE3920" w:rsidRDefault="001E2A10"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633ACC" w:rsidRPr="00CE3920">
        <w:t>0</w:t>
      </w:r>
      <w:r w:rsidR="00116A84" w:rsidRPr="00CE3920">
        <w:t>2</w:t>
      </w:r>
      <w:r w:rsidR="005D3C4B" w:rsidRPr="00CE3920">
        <w:t xml:space="preserve">. Mokiniui, kuris mokosi pagal pritaikytą </w:t>
      </w:r>
      <w:r w:rsidR="00AA7CA0" w:rsidRPr="00CE3920">
        <w:t>pradinio ugdymo programą individualus planas sudaromas vadovaujantis</w:t>
      </w:r>
      <w:r w:rsidR="0017462C" w:rsidRPr="00CE3920">
        <w:t xml:space="preserve"> Pradinio ugdymo programos bendrojo ugdymo plano 22 punktu, pagal pagrindinio</w:t>
      </w:r>
      <w:r w:rsidR="005D3C4B" w:rsidRPr="00CE3920">
        <w:t xml:space="preserve"> ugdymo programą, individualus ugdymo planas sudaromas vadovaujantis Bendrųjų ugdymo planų 124 ir 143 punktuose dalykų programoms įgyvendinti nurodomų savaitinių pamokų skaičiumi, kuris gali būti koreguojamas iki 20 procentų. Bendras pamokų ir neformaliojo švietimo pamokų skaičius gali būti mažinamas ar didinamas 1 ar 2 pamokomis.</w:t>
      </w:r>
    </w:p>
    <w:p w:rsidR="00EF429B" w:rsidRPr="00CE3920" w:rsidRDefault="00ED501C"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633ACC" w:rsidRPr="00CE3920">
        <w:t>0</w:t>
      </w:r>
      <w:r w:rsidR="00116A84" w:rsidRPr="00CE3920">
        <w:t>3</w:t>
      </w:r>
      <w:r w:rsidR="005D3C4B" w:rsidRPr="00CE3920">
        <w:t>. 9–10 klasėse iš mokinio ugdymo(</w:t>
      </w:r>
      <w:proofErr w:type="spellStart"/>
      <w:r w:rsidR="005D3C4B" w:rsidRPr="00CE3920">
        <w:t>si</w:t>
      </w:r>
      <w:proofErr w:type="spellEnd"/>
      <w:r w:rsidR="005D3C4B" w:rsidRPr="00CE3920">
        <w:t>) poreikius tenkinančių pamokų 3 pamokos per savaitę skiriamos mokyti individualizuotai ir diferencijuotai bei karjero</w:t>
      </w:r>
      <w:r w:rsidRPr="00CE3920">
        <w:t>s valdymo kompetencijoms ugdyti.</w:t>
      </w:r>
    </w:p>
    <w:p w:rsidR="00EF429B" w:rsidRPr="00CE3920" w:rsidRDefault="005D3C4B"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633ACC" w:rsidRPr="00CE3920">
        <w:t>0</w:t>
      </w:r>
      <w:r w:rsidR="00116A84" w:rsidRPr="00CE3920">
        <w:t>4</w:t>
      </w:r>
      <w:r w:rsidR="00ED501C" w:rsidRPr="00CE3920">
        <w:t>. M</w:t>
      </w:r>
      <w:r w:rsidRPr="00CE3920">
        <w:t xml:space="preserve">okiniui tarties, kalbos mokymo ir klausos lavinimo specialiosioms pratyboms skiriama: </w:t>
      </w:r>
      <w:r w:rsidR="005C4F3C" w:rsidRPr="00CE3920">
        <w:t>1</w:t>
      </w:r>
      <w:r w:rsidR="00ED501C" w:rsidRPr="00CE3920">
        <w:t>–</w:t>
      </w:r>
      <w:r w:rsidR="005C4F3C" w:rsidRPr="00CE3920">
        <w:t xml:space="preserve">4 klasėse po 1 valandą kiekvienam mokiniui per savaitę, </w:t>
      </w:r>
      <w:r w:rsidRPr="00CE3920">
        <w:t>5 klasėje – 2 pam</w:t>
      </w:r>
      <w:r w:rsidR="005B320B" w:rsidRPr="00CE3920">
        <w:t>okos, 6–10</w:t>
      </w:r>
      <w:r w:rsidR="00ED501C" w:rsidRPr="00CE3920">
        <w:t xml:space="preserve"> </w:t>
      </w:r>
      <w:r w:rsidRPr="00CE3920">
        <w:t xml:space="preserve"> po 1 pamoką per savaitę, turintiems </w:t>
      </w:r>
      <w:proofErr w:type="spellStart"/>
      <w:r w:rsidRPr="00CE3920">
        <w:t>kochlearinius</w:t>
      </w:r>
      <w:proofErr w:type="spellEnd"/>
      <w:r w:rsidRPr="00CE3920">
        <w:t xml:space="preserve"> implantus – po 2 pamokas per savaitę. Pratybų ir lietuvių kalbos pamokų turinys turi derėti.</w:t>
      </w:r>
    </w:p>
    <w:p w:rsidR="00EF429B" w:rsidRPr="00CE3920" w:rsidRDefault="005D3C4B"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633ACC" w:rsidRPr="00CE3920">
        <w:t>0</w:t>
      </w:r>
      <w:r w:rsidR="00116A84" w:rsidRPr="00CE3920">
        <w:t>5</w:t>
      </w:r>
      <w:r w:rsidRPr="00CE3920">
        <w:t>. Sutrikusios kalbos ir kitos komunikacijos mokiniui mokyklos ar individualus ugdymo planas sudaromas vadovaujantis</w:t>
      </w:r>
      <w:r w:rsidR="005C4F3C" w:rsidRPr="00CE3920">
        <w:t xml:space="preserve"> Pradinio ugdymo programos Bendrųjų planų 22 punktu ir Pagrindinio ugdymo programos</w:t>
      </w:r>
      <w:r w:rsidRPr="00CE3920">
        <w:t xml:space="preserve"> Bendrųjų ugdymo planų 124 ir 143 punktais. Ugdymo plane specialiosios pamokos skiriamos tarčiai, kalbai ir klausai lavinti:</w:t>
      </w:r>
    </w:p>
    <w:p w:rsidR="00EF429B" w:rsidRPr="00CE3920" w:rsidRDefault="005D3C4B"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633ACC" w:rsidRPr="00CE3920">
        <w:t>0</w:t>
      </w:r>
      <w:r w:rsidR="00E713CE" w:rsidRPr="00CE3920">
        <w:t>5</w:t>
      </w:r>
      <w:r w:rsidR="00ED501C" w:rsidRPr="00CE3920">
        <w:t>.</w:t>
      </w:r>
      <w:r w:rsidRPr="00CE3920">
        <w:t xml:space="preserve">1. specialiosioms pratyboms </w:t>
      </w:r>
      <w:r w:rsidR="005C4F3C" w:rsidRPr="00CE3920">
        <w:t>1-4 klasėse</w:t>
      </w:r>
      <w:r w:rsidR="004645F6" w:rsidRPr="00CE3920">
        <w:t xml:space="preserve"> skiriama mokiniui po 1 savaitinę pamoką, </w:t>
      </w:r>
      <w:r w:rsidRPr="00CE3920">
        <w:t xml:space="preserve">5–8 klasėse skiriama po 2 pamokas trims mokiniams per savaitę, 9–10 klasėse – po 0,5 pamokos mokinio </w:t>
      </w:r>
      <w:r w:rsidR="00ED501C" w:rsidRPr="00CE3920">
        <w:t>kalbai ir komunikacijai lavinti.</w:t>
      </w:r>
    </w:p>
    <w:p w:rsidR="00EF429B" w:rsidRPr="00CE3920" w:rsidRDefault="00ED501C" w:rsidP="00240B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06</w:t>
      </w:r>
      <w:r w:rsidR="005D3C4B" w:rsidRPr="00CE3920">
        <w:t xml:space="preserve">. Bendrojo ugdymo dalykų programas pritaiko mokytojas, atsižvelgdamas į mokinio gebėjimus ir galias, specialiojo pedagogo ir (ar) kitų vaiko gerovės komisijos narių rekomendacijas. </w:t>
      </w:r>
    </w:p>
    <w:p w:rsidR="00764BEF" w:rsidRPr="00CE3920" w:rsidRDefault="00764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3B16FC" w:rsidRPr="00CE3920" w:rsidRDefault="003B16FC">
      <w:pPr>
        <w:rPr>
          <w:b/>
        </w:rPr>
      </w:pPr>
      <w:r w:rsidRPr="00CE3920">
        <w:rPr>
          <w:b/>
        </w:rPr>
        <w:br w:type="page"/>
      </w:r>
    </w:p>
    <w:p w:rsidR="00EF429B" w:rsidRPr="00CE3920" w:rsidRDefault="005D3C4B" w:rsidP="00E264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lastRenderedPageBreak/>
        <w:t>TREČIASIS SKIRSNIS</w:t>
      </w:r>
    </w:p>
    <w:p w:rsidR="00EF429B" w:rsidRPr="00CE3920" w:rsidRDefault="005D3C4B" w:rsidP="00E264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MOKINIŲ, TURINČIŲ SPECIALIŲJŲ UGDYMOSI POREIKIŲ,</w:t>
      </w:r>
    </w:p>
    <w:p w:rsidR="00EF429B" w:rsidRPr="00CE3920" w:rsidRDefault="005D3C4B" w:rsidP="00E264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MOKYMOSI PASIEKIMŲ IR PAŽANGOS VERTINIMAS</w:t>
      </w:r>
    </w:p>
    <w:p w:rsidR="00EF429B" w:rsidRPr="00CE3920" w:rsidRDefault="00EF429B" w:rsidP="00E264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07</w:t>
      </w:r>
      <w:r w:rsidRPr="00CE3920">
        <w:t>. Mokinio, kuris mokosi pagal bendrojo ugdymo programą, mokymosi pasiekimai ir pažanga vertinami pagal bendrosiose programose numatytus pasiekimus ir vadovaujantis Bendrųjų ugdymo planų 44–55 punktų nuostatomis.</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08</w:t>
      </w:r>
      <w:r w:rsidRPr="00CE3920">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Pr="00CE3920">
        <w:t>si</w:t>
      </w:r>
      <w:proofErr w:type="spellEnd"/>
      <w:r w:rsidRPr="00CE3920">
        <w:t>), kokie bus mokinio mokymosi pasiekimų vertinimo ir pa(</w:t>
      </w:r>
      <w:proofErr w:type="spellStart"/>
      <w:r w:rsidRPr="00CE3920">
        <w:t>si</w:t>
      </w:r>
      <w:proofErr w:type="spellEnd"/>
      <w:r w:rsidRPr="00CE3920">
        <w:t>)tikrinimo būdai, kokiomis mokymo(</w:t>
      </w:r>
      <w:proofErr w:type="spellStart"/>
      <w:r w:rsidRPr="00CE3920">
        <w:t>si</w:t>
      </w:r>
      <w:proofErr w:type="spellEnd"/>
      <w:r w:rsidRPr="00CE3920">
        <w:t xml:space="preserve">) priemonėmis bus naudojamasi). </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09</w:t>
      </w:r>
      <w:r w:rsidRPr="00CE3920">
        <w:t xml:space="preserve">. 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w:t>
      </w:r>
    </w:p>
    <w:p w:rsidR="00EF429B" w:rsidRPr="00CE3920"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EF429B" w:rsidRPr="00CE3920" w:rsidRDefault="005D3C4B" w:rsidP="00E264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KETVIRTASIS SKIRSNIS</w:t>
      </w:r>
    </w:p>
    <w:p w:rsidR="00EF429B" w:rsidRPr="00CE3920" w:rsidRDefault="005D3C4B" w:rsidP="00E2644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SPECIALIOSIOS PEDAGOGINĖS IR SPECIALIOSIOS PAGALBOS MOKINIAMS TEIKIMAS</w:t>
      </w:r>
    </w:p>
    <w:p w:rsidR="00EF429B" w:rsidRPr="00CE3920"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10</w:t>
      </w:r>
      <w:r w:rsidRPr="00CE3920">
        <w:t>. Specialiosios pedagoginės ir specialiosios pagalbos paskirtis – didinti ugdymo veiksmingumą.</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11</w:t>
      </w:r>
      <w:r w:rsidRPr="00CE3920">
        <w:t>. Mokykla specialiąją pedagoginę ir specialiąją pagalbą mokiniui teikia vadovaudamasi teisės aktais ir įgyvendindama pedagoginės</w:t>
      </w:r>
      <w:r w:rsidR="004A3E73" w:rsidRPr="00CE3920">
        <w:t>,</w:t>
      </w:r>
      <w:r w:rsidRPr="00CE3920">
        <w:t xml:space="preserve"> psichologinės ar švietimo pagalbos tarnybos ir mokyklos vaiko gerovės komisijos rekomendacijas.</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12</w:t>
      </w:r>
      <w:r w:rsidRPr="00CE3920">
        <w:t>. Specialioji pedagoginė pagalba teikiama:</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12</w:t>
      </w:r>
      <w:r w:rsidRPr="00CE3920">
        <w:t>.1. vadovaujantis Specialiosios pedagoginės pagalbos teikimo tvarkos aprašu, patvirtintu Lietuvos Respublikos švietimo ir mokslo ministro 2011 m. liepos 8 d. įsakymu Nr. V-1228 „Dėl Specialiosios pedagoginės pagalbos teikimo tvarkos aprašo patvirtinimo“;</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12</w:t>
      </w:r>
      <w:r w:rsidRPr="00CE3920">
        <w:t>.2. ugdymo proceso metu ar pasibaigus ugdymo procesui, atsižvelgiant į mokinio galias, keliamus ugdymo(</w:t>
      </w:r>
      <w:proofErr w:type="spellStart"/>
      <w:r w:rsidRPr="00CE3920">
        <w:t>si</w:t>
      </w:r>
      <w:proofErr w:type="spellEnd"/>
      <w:r w:rsidRPr="00CE3920">
        <w:t xml:space="preserve">) tikslus, tenkinant jo reikmes. Siekiant </w:t>
      </w:r>
      <w:proofErr w:type="spellStart"/>
      <w:r w:rsidRPr="00CE3920">
        <w:t>įtraukties</w:t>
      </w:r>
      <w:proofErr w:type="spellEnd"/>
      <w:r w:rsidRPr="00CE3920">
        <w:t xml:space="preserve"> į bendrą ugdymo procesą ir teikiant pagalbą pamokoje, klasėje pasirenkami kuo mažiau </w:t>
      </w:r>
      <w:proofErr w:type="spellStart"/>
      <w:r w:rsidRPr="00CE3920">
        <w:t>stigmatizuojantys</w:t>
      </w:r>
      <w:proofErr w:type="spellEnd"/>
      <w:r w:rsidRPr="00CE3920">
        <w:t xml:space="preserve"> ugdymo ir švietimo pagalbos teikimo būdai;</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12</w:t>
      </w:r>
      <w:r w:rsidRPr="00CE3920">
        <w:t>.3. specialiųjų pratybų forma: individualių, mažoms grupelėms (2–4 mokiniai), grupėms (5–8 mokiniai). Mokiniams, turintiems didelių ir labai didelių specialiųjų ugdymosi poreikių, pagalba gali būti teikiama per specialiąsias pamokas;</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12</w:t>
      </w:r>
      <w:r w:rsidRPr="00CE3920">
        <w:t>.4. kai mokykloje nėra reikiamos kvalifikacijos specialiųjų pedagogų, galinčių teikti ugdymą ir švietimo pagalbą regos, klausos, įvairiapusių raidos (autizmo),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paslaugas mokiniui gauti specialiosios paskirties įstaigoje, specialiojo ugdymo centruose.</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13</w:t>
      </w:r>
      <w:r w:rsidRPr="00CE3920">
        <w:t>. Specialioji pagalba:</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13</w:t>
      </w:r>
      <w:r w:rsidRPr="00CE3920">
        <w:t>.1.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EF429B" w:rsidRPr="00CE3920" w:rsidRDefault="005D3C4B"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13</w:t>
      </w:r>
      <w:r w:rsidRPr="00CE3920">
        <w:t>.2. teikiama mokytojo padėjėjo;</w:t>
      </w:r>
    </w:p>
    <w:p w:rsidR="00EF429B" w:rsidRPr="00CE3920" w:rsidRDefault="00FE5156" w:rsidP="008E18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13</w:t>
      </w:r>
      <w:r w:rsidR="005D3C4B" w:rsidRPr="00CE3920">
        <w:t>.3. teikiama ugdymo proceso metu.</w:t>
      </w:r>
    </w:p>
    <w:p w:rsidR="00EF429B" w:rsidRPr="00CE3920" w:rsidRDefault="005D3C4B" w:rsidP="00BF4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lastRenderedPageBreak/>
        <w:t>PENKTASIS SKIRSNIS</w:t>
      </w:r>
    </w:p>
    <w:p w:rsidR="00EF429B" w:rsidRPr="00CE3920" w:rsidRDefault="005D3C4B" w:rsidP="00BF47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3920">
        <w:rPr>
          <w:b/>
        </w:rPr>
        <w:t>MOKINIŲ, TURINČIŲ SPECIALIŲJŲ UGDYMOSI POREIKIŲ, MOKYMAS NAMIE</w:t>
      </w:r>
    </w:p>
    <w:p w:rsidR="00EF429B" w:rsidRPr="00CE3920" w:rsidRDefault="00EF42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EF429B" w:rsidRPr="00CE3920" w:rsidRDefault="005D3C4B" w:rsidP="009024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14</w:t>
      </w:r>
      <w:r w:rsidRPr="00CE3920">
        <w:t>. Mokinio, turinčio specialiųjų ugdymosi poreikių, mokymą namie savarankišku ar nuotoliniu mokymo proceso organizavimo būdu organizuoja mokykla pagal vaiko gerovės komisijos ir pedagoginės</w:t>
      </w:r>
      <w:r w:rsidR="00B52671" w:rsidRPr="00CE3920">
        <w:t>,</w:t>
      </w:r>
      <w:r w:rsidRPr="00CE3920">
        <w:t xml:space="preserve"> psichologinės ar švietimo pagalbos tarnybos, gydytojų rekomendacijas sudariusi individualų ugdymo planą mokymosi namie laikotarpiui. </w:t>
      </w:r>
    </w:p>
    <w:p w:rsidR="00EF429B" w:rsidRPr="00CE3920" w:rsidRDefault="005D3C4B" w:rsidP="009024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15</w:t>
      </w:r>
      <w:r w:rsidRPr="00CE3920">
        <w:t>. Mokiniui, kuris mokosi pagal pritaikytą bendrojo ugdymo programą, mokyti namie mokykla skiria pamokų vadovaudamasi</w:t>
      </w:r>
      <w:r w:rsidR="00EE0EDE" w:rsidRPr="00CE3920">
        <w:t xml:space="preserve"> Pradinio ugdymo programos Bendrojo ugdymo plano56,57 punktais ir Pagrindinio ugdymo  Bendrųjų</w:t>
      </w:r>
      <w:r w:rsidRPr="00CE3920">
        <w:t xml:space="preserve"> planų 107–110 ir 124, 143 punktais, 1 ar 2 pamokos gali būti skiriamos specialiosioms pamokoms ar specialiosioms pratyboms.</w:t>
      </w:r>
    </w:p>
    <w:p w:rsidR="00EF429B" w:rsidRPr="00CE3920" w:rsidRDefault="00BF4767" w:rsidP="009024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3920">
        <w:t>1</w:t>
      </w:r>
      <w:r w:rsidR="00E713CE" w:rsidRPr="00CE3920">
        <w:t>16</w:t>
      </w:r>
      <w:r w:rsidR="005D3C4B" w:rsidRPr="00CE3920">
        <w:t>. Mokiniui, kuris mokosi pagal individualizuotą</w:t>
      </w:r>
      <w:r w:rsidR="00EE0EDE" w:rsidRPr="00CE3920">
        <w:t xml:space="preserve"> pradinio ar</w:t>
      </w:r>
      <w:r w:rsidR="005D3C4B" w:rsidRPr="00CE3920">
        <w:t xml:space="preserve"> pagrindinio ugdymo programą, mokyti namie skiriama ne maži</w:t>
      </w:r>
      <w:r w:rsidR="00595E78" w:rsidRPr="00CE3920">
        <w:t>au kaip 8 valandos per savaitę.</w:t>
      </w:r>
    </w:p>
    <w:p w:rsidR="00595E78" w:rsidRPr="00CE3920" w:rsidRDefault="00595E78" w:rsidP="009024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DC121B" w:rsidRPr="00CE3920" w:rsidRDefault="00DC121B" w:rsidP="00DC12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E3920">
        <w:t>_______________________________________</w:t>
      </w:r>
    </w:p>
    <w:p w:rsidR="00595E78" w:rsidRPr="00CE3920" w:rsidRDefault="00595E78" w:rsidP="00DC12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121B" w:rsidRPr="00CE3920" w:rsidRDefault="00DC12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C121B" w:rsidRPr="00CE3920" w:rsidRDefault="00DC12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595E78" w:rsidRPr="00CE3920" w:rsidRDefault="00595E78" w:rsidP="00595E78">
      <w:pPr>
        <w:tabs>
          <w:tab w:val="left" w:pos="720"/>
        </w:tabs>
      </w:pPr>
      <w:r w:rsidRPr="00CE3920">
        <w:t>SUDERINTA</w:t>
      </w:r>
    </w:p>
    <w:p w:rsidR="00595E78" w:rsidRPr="00CE3920" w:rsidRDefault="00595E78" w:rsidP="00595E78">
      <w:pPr>
        <w:tabs>
          <w:tab w:val="left" w:pos="720"/>
        </w:tabs>
      </w:pPr>
      <w:r w:rsidRPr="00CE3920">
        <w:t xml:space="preserve">Ketvergių pagrindinės mokyklos tarybos 2017 m. rugpjūčio 31 d. </w:t>
      </w:r>
    </w:p>
    <w:p w:rsidR="00595E78" w:rsidRPr="00CE3920" w:rsidRDefault="00595E78" w:rsidP="00595E78">
      <w:pPr>
        <w:tabs>
          <w:tab w:val="left" w:pos="720"/>
        </w:tabs>
      </w:pPr>
      <w:r w:rsidRPr="00CE3920">
        <w:t>Posėdžio protokolinio nutarimu (protokolo Nr. V7-</w:t>
      </w:r>
      <w:r w:rsidR="00B52671" w:rsidRPr="00CE3920">
        <w:t>4</w:t>
      </w:r>
      <w:r w:rsidRPr="00CE3920">
        <w:t>)</w:t>
      </w:r>
    </w:p>
    <w:p w:rsidR="00DC121B" w:rsidRPr="00CE3920" w:rsidRDefault="00DC12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p>
    <w:sectPr w:rsidR="00DC121B" w:rsidRPr="00CE3920" w:rsidSect="001F28E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567" w:bottom="1134" w:left="1701" w:header="289" w:footer="567" w:gutter="0"/>
      <w:pgNumType w:start="1"/>
      <w:cols w:space="1296"/>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D7" w:rsidRDefault="006066D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6066D7" w:rsidRDefault="006066D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C0" w:rsidRDefault="00FF29C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FF29C0" w:rsidRDefault="00FF29C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C0" w:rsidRDefault="00FF29C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C0" w:rsidRDefault="00FF29C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D7" w:rsidRDefault="006066D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6066D7" w:rsidRDefault="006066D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C0" w:rsidRDefault="00FF29C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900212"/>
      <w:docPartObj>
        <w:docPartGallery w:val="Page Numbers (Top of Page)"/>
        <w:docPartUnique/>
      </w:docPartObj>
    </w:sdtPr>
    <w:sdtEndPr>
      <w:rPr>
        <w:noProof/>
      </w:rPr>
    </w:sdtEndPr>
    <w:sdtContent>
      <w:p w:rsidR="00FF29C0" w:rsidRDefault="00FF29C0">
        <w:pPr>
          <w:pStyle w:val="Header"/>
          <w:jc w:val="center"/>
        </w:pPr>
        <w:r>
          <w:fldChar w:fldCharType="begin"/>
        </w:r>
        <w:r>
          <w:instrText xml:space="preserve"> PAGE   \* MERGEFORMAT </w:instrText>
        </w:r>
        <w:r>
          <w:fldChar w:fldCharType="separate"/>
        </w:r>
        <w:r w:rsidR="00CE3920">
          <w:rPr>
            <w:noProof/>
          </w:rPr>
          <w:t>22</w:t>
        </w:r>
        <w:r>
          <w:rPr>
            <w:noProof/>
          </w:rPr>
          <w:fldChar w:fldCharType="end"/>
        </w:r>
      </w:p>
    </w:sdtContent>
  </w:sdt>
  <w:p w:rsidR="00FF29C0" w:rsidRDefault="00FF29C0">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9C0" w:rsidRDefault="00FF29C0">
    <w:pPr>
      <w:tabs>
        <w:tab w:val="center" w:pos="4819"/>
        <w:tab w:val="right" w:pos="9638"/>
      </w:tabs>
      <w:suppressAutoHyphens/>
      <w:rPr>
        <w:rFonts w:eastAsia="MS Mincho"/>
        <w:szCs w:val="24"/>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AB7"/>
    <w:multiLevelType w:val="multilevel"/>
    <w:tmpl w:val="7AF0E188"/>
    <w:lvl w:ilvl="0">
      <w:start w:val="2"/>
      <w:numFmt w:val="decimal"/>
      <w:lvlText w:val="%1."/>
      <w:lvlJc w:val="left"/>
      <w:pPr>
        <w:tabs>
          <w:tab w:val="num" w:pos="717"/>
        </w:tabs>
        <w:ind w:left="717" w:hanging="360"/>
      </w:pPr>
    </w:lvl>
    <w:lvl w:ilvl="1">
      <w:start w:val="1"/>
      <w:numFmt w:val="decimal"/>
      <w:lvlText w:val="%1.%2."/>
      <w:lvlJc w:val="left"/>
      <w:pPr>
        <w:tabs>
          <w:tab w:val="num" w:pos="1149"/>
        </w:tabs>
        <w:ind w:left="1149" w:hanging="432"/>
      </w:pPr>
      <w:rPr>
        <w:sz w:val="24"/>
        <w:szCs w:val="24"/>
      </w:rPr>
    </w:lvl>
    <w:lvl w:ilvl="2">
      <w:start w:val="1"/>
      <w:numFmt w:val="decimal"/>
      <w:lvlText w:val="%1.%2.%3."/>
      <w:lvlJc w:val="left"/>
      <w:pPr>
        <w:tabs>
          <w:tab w:val="num" w:pos="1797"/>
        </w:tabs>
        <w:ind w:left="1581" w:hanging="504"/>
      </w:pPr>
    </w:lvl>
    <w:lvl w:ilvl="3">
      <w:start w:val="1"/>
      <w:numFmt w:val="decimal"/>
      <w:lvlText w:val="%1.%2.%3.%4."/>
      <w:lvlJc w:val="left"/>
      <w:pPr>
        <w:tabs>
          <w:tab w:val="num" w:pos="215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23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317"/>
        </w:tabs>
        <w:ind w:left="4101" w:hanging="1224"/>
      </w:pPr>
    </w:lvl>
    <w:lvl w:ilvl="8">
      <w:start w:val="1"/>
      <w:numFmt w:val="decimal"/>
      <w:lvlText w:val="%1.%2.%3.%4.%5.%6.%7.%8.%9."/>
      <w:lvlJc w:val="left"/>
      <w:pPr>
        <w:tabs>
          <w:tab w:val="num" w:pos="5037"/>
        </w:tabs>
        <w:ind w:left="4677" w:hanging="1440"/>
      </w:pPr>
    </w:lvl>
  </w:abstractNum>
  <w:abstractNum w:abstractNumId="1" w15:restartNumberingAfterBreak="0">
    <w:nsid w:val="2FD00029"/>
    <w:multiLevelType w:val="multilevel"/>
    <w:tmpl w:val="157A2D8E"/>
    <w:lvl w:ilvl="0">
      <w:start w:val="10"/>
      <w:numFmt w:val="decimal"/>
      <w:lvlText w:val="%1."/>
      <w:lvlJc w:val="left"/>
      <w:pPr>
        <w:ind w:left="480" w:hanging="480"/>
      </w:pPr>
      <w:rPr>
        <w:rFonts w:hint="default"/>
        <w:b w:val="0"/>
        <w:color w:val="auto"/>
      </w:rPr>
    </w:lvl>
    <w:lvl w:ilvl="1">
      <w:start w:val="1"/>
      <w:numFmt w:val="decimal"/>
      <w:lvlText w:val="%1.%2."/>
      <w:lvlJc w:val="left"/>
      <w:pPr>
        <w:ind w:left="1331"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4E2B0AD9"/>
    <w:multiLevelType w:val="hybridMultilevel"/>
    <w:tmpl w:val="99A83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490636"/>
    <w:multiLevelType w:val="hybridMultilevel"/>
    <w:tmpl w:val="65E22AE2"/>
    <w:lvl w:ilvl="0" w:tplc="7E0022E8">
      <w:start w:val="2016"/>
      <w:numFmt w:val="bullet"/>
      <w:lvlText w:val="-"/>
      <w:lvlJc w:val="left"/>
      <w:pPr>
        <w:ind w:left="1137" w:hanging="360"/>
      </w:pPr>
      <w:rPr>
        <w:rFonts w:ascii="Times New Roman" w:eastAsia="Times New Roman" w:hAnsi="Times New Roman" w:cs="Times New Roman"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4" w15:restartNumberingAfterBreak="0">
    <w:nsid w:val="79965034"/>
    <w:multiLevelType w:val="hybridMultilevel"/>
    <w:tmpl w:val="6706C42C"/>
    <w:lvl w:ilvl="0" w:tplc="7D349502">
      <w:start w:val="1"/>
      <w:numFmt w:val="bullet"/>
      <w:lvlText w:val="•"/>
      <w:lvlJc w:val="left"/>
      <w:pPr>
        <w:tabs>
          <w:tab w:val="num" w:pos="720"/>
        </w:tabs>
        <w:ind w:left="720" w:hanging="360"/>
      </w:pPr>
      <w:rPr>
        <w:rFonts w:ascii="Arial" w:hAnsi="Arial" w:hint="default"/>
      </w:rPr>
    </w:lvl>
    <w:lvl w:ilvl="1" w:tplc="EB8C066E" w:tentative="1">
      <w:start w:val="1"/>
      <w:numFmt w:val="bullet"/>
      <w:lvlText w:val="•"/>
      <w:lvlJc w:val="left"/>
      <w:pPr>
        <w:tabs>
          <w:tab w:val="num" w:pos="1440"/>
        </w:tabs>
        <w:ind w:left="1440" w:hanging="360"/>
      </w:pPr>
      <w:rPr>
        <w:rFonts w:ascii="Arial" w:hAnsi="Arial" w:hint="default"/>
      </w:rPr>
    </w:lvl>
    <w:lvl w:ilvl="2" w:tplc="F7E6EBC6" w:tentative="1">
      <w:start w:val="1"/>
      <w:numFmt w:val="bullet"/>
      <w:lvlText w:val="•"/>
      <w:lvlJc w:val="left"/>
      <w:pPr>
        <w:tabs>
          <w:tab w:val="num" w:pos="2160"/>
        </w:tabs>
        <w:ind w:left="2160" w:hanging="360"/>
      </w:pPr>
      <w:rPr>
        <w:rFonts w:ascii="Arial" w:hAnsi="Arial" w:hint="default"/>
      </w:rPr>
    </w:lvl>
    <w:lvl w:ilvl="3" w:tplc="995E515C" w:tentative="1">
      <w:start w:val="1"/>
      <w:numFmt w:val="bullet"/>
      <w:lvlText w:val="•"/>
      <w:lvlJc w:val="left"/>
      <w:pPr>
        <w:tabs>
          <w:tab w:val="num" w:pos="2880"/>
        </w:tabs>
        <w:ind w:left="2880" w:hanging="360"/>
      </w:pPr>
      <w:rPr>
        <w:rFonts w:ascii="Arial" w:hAnsi="Arial" w:hint="default"/>
      </w:rPr>
    </w:lvl>
    <w:lvl w:ilvl="4" w:tplc="BA2A667A" w:tentative="1">
      <w:start w:val="1"/>
      <w:numFmt w:val="bullet"/>
      <w:lvlText w:val="•"/>
      <w:lvlJc w:val="left"/>
      <w:pPr>
        <w:tabs>
          <w:tab w:val="num" w:pos="3600"/>
        </w:tabs>
        <w:ind w:left="3600" w:hanging="360"/>
      </w:pPr>
      <w:rPr>
        <w:rFonts w:ascii="Arial" w:hAnsi="Arial" w:hint="default"/>
      </w:rPr>
    </w:lvl>
    <w:lvl w:ilvl="5" w:tplc="C052B92E" w:tentative="1">
      <w:start w:val="1"/>
      <w:numFmt w:val="bullet"/>
      <w:lvlText w:val="•"/>
      <w:lvlJc w:val="left"/>
      <w:pPr>
        <w:tabs>
          <w:tab w:val="num" w:pos="4320"/>
        </w:tabs>
        <w:ind w:left="4320" w:hanging="360"/>
      </w:pPr>
      <w:rPr>
        <w:rFonts w:ascii="Arial" w:hAnsi="Arial" w:hint="default"/>
      </w:rPr>
    </w:lvl>
    <w:lvl w:ilvl="6" w:tplc="D3F285C0" w:tentative="1">
      <w:start w:val="1"/>
      <w:numFmt w:val="bullet"/>
      <w:lvlText w:val="•"/>
      <w:lvlJc w:val="left"/>
      <w:pPr>
        <w:tabs>
          <w:tab w:val="num" w:pos="5040"/>
        </w:tabs>
        <w:ind w:left="5040" w:hanging="360"/>
      </w:pPr>
      <w:rPr>
        <w:rFonts w:ascii="Arial" w:hAnsi="Arial" w:hint="default"/>
      </w:rPr>
    </w:lvl>
    <w:lvl w:ilvl="7" w:tplc="96B8B786" w:tentative="1">
      <w:start w:val="1"/>
      <w:numFmt w:val="bullet"/>
      <w:lvlText w:val="•"/>
      <w:lvlJc w:val="left"/>
      <w:pPr>
        <w:tabs>
          <w:tab w:val="num" w:pos="5760"/>
        </w:tabs>
        <w:ind w:left="5760" w:hanging="360"/>
      </w:pPr>
      <w:rPr>
        <w:rFonts w:ascii="Arial" w:hAnsi="Arial" w:hint="default"/>
      </w:rPr>
    </w:lvl>
    <w:lvl w:ilvl="8" w:tplc="0C545D0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0117E"/>
    <w:rsid w:val="00001927"/>
    <w:rsid w:val="00004E6E"/>
    <w:rsid w:val="00005E84"/>
    <w:rsid w:val="00007B90"/>
    <w:rsid w:val="000170D8"/>
    <w:rsid w:val="000315AB"/>
    <w:rsid w:val="00036F1D"/>
    <w:rsid w:val="00056177"/>
    <w:rsid w:val="000568ED"/>
    <w:rsid w:val="0005697F"/>
    <w:rsid w:val="00062FBB"/>
    <w:rsid w:val="00067BFF"/>
    <w:rsid w:val="00070B0C"/>
    <w:rsid w:val="00076367"/>
    <w:rsid w:val="00082284"/>
    <w:rsid w:val="00082502"/>
    <w:rsid w:val="00095D7D"/>
    <w:rsid w:val="000971F8"/>
    <w:rsid w:val="000A121B"/>
    <w:rsid w:val="000A1ABE"/>
    <w:rsid w:val="000B1F87"/>
    <w:rsid w:val="000C0952"/>
    <w:rsid w:val="000C0AF8"/>
    <w:rsid w:val="000C7E9E"/>
    <w:rsid w:val="000D1695"/>
    <w:rsid w:val="00116A84"/>
    <w:rsid w:val="00121081"/>
    <w:rsid w:val="00130756"/>
    <w:rsid w:val="00132887"/>
    <w:rsid w:val="0013766F"/>
    <w:rsid w:val="00141879"/>
    <w:rsid w:val="00151994"/>
    <w:rsid w:val="00152CD1"/>
    <w:rsid w:val="00161776"/>
    <w:rsid w:val="001622E1"/>
    <w:rsid w:val="00163416"/>
    <w:rsid w:val="00166672"/>
    <w:rsid w:val="00166A6B"/>
    <w:rsid w:val="001709F6"/>
    <w:rsid w:val="0017462C"/>
    <w:rsid w:val="0018049D"/>
    <w:rsid w:val="00181A84"/>
    <w:rsid w:val="00183CF9"/>
    <w:rsid w:val="00193083"/>
    <w:rsid w:val="00195A69"/>
    <w:rsid w:val="001A1A3C"/>
    <w:rsid w:val="001A229E"/>
    <w:rsid w:val="001A2AEE"/>
    <w:rsid w:val="001A5A7C"/>
    <w:rsid w:val="001A744F"/>
    <w:rsid w:val="001B0D44"/>
    <w:rsid w:val="001B50F8"/>
    <w:rsid w:val="001B6CAE"/>
    <w:rsid w:val="001C38AC"/>
    <w:rsid w:val="001D358C"/>
    <w:rsid w:val="001E2A10"/>
    <w:rsid w:val="001E3568"/>
    <w:rsid w:val="001E4C91"/>
    <w:rsid w:val="001F28EE"/>
    <w:rsid w:val="0020721A"/>
    <w:rsid w:val="00211054"/>
    <w:rsid w:val="002163B8"/>
    <w:rsid w:val="00216F9B"/>
    <w:rsid w:val="00224EAC"/>
    <w:rsid w:val="00225D95"/>
    <w:rsid w:val="00227269"/>
    <w:rsid w:val="00233B29"/>
    <w:rsid w:val="00240B17"/>
    <w:rsid w:val="00241EAD"/>
    <w:rsid w:val="00247807"/>
    <w:rsid w:val="00250359"/>
    <w:rsid w:val="0025158E"/>
    <w:rsid w:val="00251C9B"/>
    <w:rsid w:val="00254217"/>
    <w:rsid w:val="00261B9A"/>
    <w:rsid w:val="002676E7"/>
    <w:rsid w:val="002729CA"/>
    <w:rsid w:val="00273994"/>
    <w:rsid w:val="002752EB"/>
    <w:rsid w:val="00282601"/>
    <w:rsid w:val="0029154B"/>
    <w:rsid w:val="00293217"/>
    <w:rsid w:val="002A3751"/>
    <w:rsid w:val="002A388B"/>
    <w:rsid w:val="002A75E7"/>
    <w:rsid w:val="002B13ED"/>
    <w:rsid w:val="002B279A"/>
    <w:rsid w:val="002B4E88"/>
    <w:rsid w:val="002B5C34"/>
    <w:rsid w:val="002D5177"/>
    <w:rsid w:val="002D7154"/>
    <w:rsid w:val="002E24AC"/>
    <w:rsid w:val="002E3670"/>
    <w:rsid w:val="0030669D"/>
    <w:rsid w:val="003079D8"/>
    <w:rsid w:val="00310E6B"/>
    <w:rsid w:val="003228BF"/>
    <w:rsid w:val="00324166"/>
    <w:rsid w:val="003404F6"/>
    <w:rsid w:val="00340862"/>
    <w:rsid w:val="003416E2"/>
    <w:rsid w:val="00341E32"/>
    <w:rsid w:val="003610F3"/>
    <w:rsid w:val="003841B7"/>
    <w:rsid w:val="003841DD"/>
    <w:rsid w:val="00385219"/>
    <w:rsid w:val="00390B5F"/>
    <w:rsid w:val="0039647A"/>
    <w:rsid w:val="00396AA8"/>
    <w:rsid w:val="00397916"/>
    <w:rsid w:val="003A7BE7"/>
    <w:rsid w:val="003B1123"/>
    <w:rsid w:val="003B16FC"/>
    <w:rsid w:val="003B1E6C"/>
    <w:rsid w:val="003B3E6E"/>
    <w:rsid w:val="003B6708"/>
    <w:rsid w:val="003B7EBE"/>
    <w:rsid w:val="003C59E4"/>
    <w:rsid w:val="003D6D0C"/>
    <w:rsid w:val="003E376A"/>
    <w:rsid w:val="003F1417"/>
    <w:rsid w:val="003F1B5F"/>
    <w:rsid w:val="003F23A0"/>
    <w:rsid w:val="0040272F"/>
    <w:rsid w:val="00402DCA"/>
    <w:rsid w:val="00405DE8"/>
    <w:rsid w:val="00407F05"/>
    <w:rsid w:val="00413D22"/>
    <w:rsid w:val="0042398F"/>
    <w:rsid w:val="0042422F"/>
    <w:rsid w:val="0042783D"/>
    <w:rsid w:val="004303FA"/>
    <w:rsid w:val="00431055"/>
    <w:rsid w:val="00431E2A"/>
    <w:rsid w:val="00434A94"/>
    <w:rsid w:val="004477AC"/>
    <w:rsid w:val="004500F9"/>
    <w:rsid w:val="00451701"/>
    <w:rsid w:val="004537FD"/>
    <w:rsid w:val="00460600"/>
    <w:rsid w:val="00460A6D"/>
    <w:rsid w:val="004645F6"/>
    <w:rsid w:val="00467851"/>
    <w:rsid w:val="00470071"/>
    <w:rsid w:val="0047759C"/>
    <w:rsid w:val="0048196C"/>
    <w:rsid w:val="0048385E"/>
    <w:rsid w:val="00490912"/>
    <w:rsid w:val="00492D21"/>
    <w:rsid w:val="00493A23"/>
    <w:rsid w:val="004A02D3"/>
    <w:rsid w:val="004A2D85"/>
    <w:rsid w:val="004A3E73"/>
    <w:rsid w:val="004C1B81"/>
    <w:rsid w:val="004C645B"/>
    <w:rsid w:val="004C73AE"/>
    <w:rsid w:val="004C7461"/>
    <w:rsid w:val="004D7B9D"/>
    <w:rsid w:val="004E1420"/>
    <w:rsid w:val="005007B8"/>
    <w:rsid w:val="00507AEF"/>
    <w:rsid w:val="0051448E"/>
    <w:rsid w:val="005328CC"/>
    <w:rsid w:val="00546D1E"/>
    <w:rsid w:val="005550E3"/>
    <w:rsid w:val="0055556D"/>
    <w:rsid w:val="00557AC3"/>
    <w:rsid w:val="00564ED9"/>
    <w:rsid w:val="005658C3"/>
    <w:rsid w:val="00572206"/>
    <w:rsid w:val="00584168"/>
    <w:rsid w:val="00595E78"/>
    <w:rsid w:val="005979BC"/>
    <w:rsid w:val="005A07D8"/>
    <w:rsid w:val="005B320B"/>
    <w:rsid w:val="005C13DF"/>
    <w:rsid w:val="005C4F3C"/>
    <w:rsid w:val="005D110F"/>
    <w:rsid w:val="005D3C4B"/>
    <w:rsid w:val="005E11EC"/>
    <w:rsid w:val="005F20D5"/>
    <w:rsid w:val="005F3DAA"/>
    <w:rsid w:val="006010FB"/>
    <w:rsid w:val="006066D7"/>
    <w:rsid w:val="00610B18"/>
    <w:rsid w:val="00633ACC"/>
    <w:rsid w:val="00636F98"/>
    <w:rsid w:val="0064353F"/>
    <w:rsid w:val="00650331"/>
    <w:rsid w:val="00650C4A"/>
    <w:rsid w:val="006513F8"/>
    <w:rsid w:val="00653C2A"/>
    <w:rsid w:val="00654FC3"/>
    <w:rsid w:val="006649CC"/>
    <w:rsid w:val="00665ACF"/>
    <w:rsid w:val="006664DC"/>
    <w:rsid w:val="00666612"/>
    <w:rsid w:val="006677FC"/>
    <w:rsid w:val="006706B9"/>
    <w:rsid w:val="00671C5A"/>
    <w:rsid w:val="00681A8B"/>
    <w:rsid w:val="006832DB"/>
    <w:rsid w:val="0069132E"/>
    <w:rsid w:val="00692717"/>
    <w:rsid w:val="00693881"/>
    <w:rsid w:val="0069467B"/>
    <w:rsid w:val="0069627F"/>
    <w:rsid w:val="006A1A82"/>
    <w:rsid w:val="006A1FF4"/>
    <w:rsid w:val="006A2952"/>
    <w:rsid w:val="006A7FD0"/>
    <w:rsid w:val="006B27A4"/>
    <w:rsid w:val="006B5993"/>
    <w:rsid w:val="006C68C4"/>
    <w:rsid w:val="006C7E09"/>
    <w:rsid w:val="006E6B0B"/>
    <w:rsid w:val="006F02F7"/>
    <w:rsid w:val="006F0C88"/>
    <w:rsid w:val="006F22BD"/>
    <w:rsid w:val="00700D46"/>
    <w:rsid w:val="00707E62"/>
    <w:rsid w:val="00716C01"/>
    <w:rsid w:val="00725B7F"/>
    <w:rsid w:val="00726DBF"/>
    <w:rsid w:val="00731C1E"/>
    <w:rsid w:val="00735957"/>
    <w:rsid w:val="00746F00"/>
    <w:rsid w:val="00754412"/>
    <w:rsid w:val="00764BEF"/>
    <w:rsid w:val="00772812"/>
    <w:rsid w:val="007732CF"/>
    <w:rsid w:val="007800DE"/>
    <w:rsid w:val="00780EF9"/>
    <w:rsid w:val="0078275E"/>
    <w:rsid w:val="00793D55"/>
    <w:rsid w:val="00794461"/>
    <w:rsid w:val="007A1518"/>
    <w:rsid w:val="007B5270"/>
    <w:rsid w:val="007B7EB4"/>
    <w:rsid w:val="007C2BCD"/>
    <w:rsid w:val="007D5AFD"/>
    <w:rsid w:val="007F1979"/>
    <w:rsid w:val="00807E0D"/>
    <w:rsid w:val="0081158A"/>
    <w:rsid w:val="00816049"/>
    <w:rsid w:val="00824AD7"/>
    <w:rsid w:val="00826ED6"/>
    <w:rsid w:val="008350C5"/>
    <w:rsid w:val="00843FA3"/>
    <w:rsid w:val="008466FD"/>
    <w:rsid w:val="00856001"/>
    <w:rsid w:val="00865459"/>
    <w:rsid w:val="008723EA"/>
    <w:rsid w:val="0087335E"/>
    <w:rsid w:val="00873947"/>
    <w:rsid w:val="00873C9E"/>
    <w:rsid w:val="0087459E"/>
    <w:rsid w:val="0087790A"/>
    <w:rsid w:val="00892898"/>
    <w:rsid w:val="00896421"/>
    <w:rsid w:val="008973E1"/>
    <w:rsid w:val="008A5EE4"/>
    <w:rsid w:val="008C07E9"/>
    <w:rsid w:val="008C7A2E"/>
    <w:rsid w:val="008C7DAA"/>
    <w:rsid w:val="008D4194"/>
    <w:rsid w:val="008D4CD5"/>
    <w:rsid w:val="008E18BC"/>
    <w:rsid w:val="008E18F9"/>
    <w:rsid w:val="008E3CFE"/>
    <w:rsid w:val="008E57E0"/>
    <w:rsid w:val="008F212E"/>
    <w:rsid w:val="008F22F9"/>
    <w:rsid w:val="008F572A"/>
    <w:rsid w:val="009024F8"/>
    <w:rsid w:val="0090409C"/>
    <w:rsid w:val="00905C78"/>
    <w:rsid w:val="0090668C"/>
    <w:rsid w:val="0091024D"/>
    <w:rsid w:val="0091328F"/>
    <w:rsid w:val="00917E22"/>
    <w:rsid w:val="0092259E"/>
    <w:rsid w:val="00927564"/>
    <w:rsid w:val="00927873"/>
    <w:rsid w:val="00936536"/>
    <w:rsid w:val="00936549"/>
    <w:rsid w:val="00936A41"/>
    <w:rsid w:val="00952CEE"/>
    <w:rsid w:val="009604F3"/>
    <w:rsid w:val="0096108A"/>
    <w:rsid w:val="0096275C"/>
    <w:rsid w:val="009642E5"/>
    <w:rsid w:val="0096544E"/>
    <w:rsid w:val="009678B8"/>
    <w:rsid w:val="009702B7"/>
    <w:rsid w:val="00972A32"/>
    <w:rsid w:val="00976482"/>
    <w:rsid w:val="00986AF8"/>
    <w:rsid w:val="0099077A"/>
    <w:rsid w:val="009A042A"/>
    <w:rsid w:val="009A0BC0"/>
    <w:rsid w:val="009A5E04"/>
    <w:rsid w:val="009A6231"/>
    <w:rsid w:val="009B0657"/>
    <w:rsid w:val="009B6FBE"/>
    <w:rsid w:val="009C026B"/>
    <w:rsid w:val="009C22F0"/>
    <w:rsid w:val="009D32AC"/>
    <w:rsid w:val="009D6545"/>
    <w:rsid w:val="009D6E63"/>
    <w:rsid w:val="009E02F8"/>
    <w:rsid w:val="009E131D"/>
    <w:rsid w:val="009E3EFA"/>
    <w:rsid w:val="009E5651"/>
    <w:rsid w:val="009F22B8"/>
    <w:rsid w:val="009F2E78"/>
    <w:rsid w:val="009F3016"/>
    <w:rsid w:val="009F3FE7"/>
    <w:rsid w:val="009F4C48"/>
    <w:rsid w:val="00A06689"/>
    <w:rsid w:val="00A06E92"/>
    <w:rsid w:val="00A06F4A"/>
    <w:rsid w:val="00A17A63"/>
    <w:rsid w:val="00A22795"/>
    <w:rsid w:val="00A22868"/>
    <w:rsid w:val="00A3163A"/>
    <w:rsid w:val="00A32ED6"/>
    <w:rsid w:val="00A32F32"/>
    <w:rsid w:val="00A343D4"/>
    <w:rsid w:val="00A35BBC"/>
    <w:rsid w:val="00A47108"/>
    <w:rsid w:val="00A5095C"/>
    <w:rsid w:val="00A52F59"/>
    <w:rsid w:val="00A557D7"/>
    <w:rsid w:val="00A55BA3"/>
    <w:rsid w:val="00A60E10"/>
    <w:rsid w:val="00A665D4"/>
    <w:rsid w:val="00A70F57"/>
    <w:rsid w:val="00A766F2"/>
    <w:rsid w:val="00A80482"/>
    <w:rsid w:val="00A85CCB"/>
    <w:rsid w:val="00A92755"/>
    <w:rsid w:val="00A94A67"/>
    <w:rsid w:val="00A96FD0"/>
    <w:rsid w:val="00AA01DB"/>
    <w:rsid w:val="00AA39A2"/>
    <w:rsid w:val="00AA4791"/>
    <w:rsid w:val="00AA54C1"/>
    <w:rsid w:val="00AA5623"/>
    <w:rsid w:val="00AA7CA0"/>
    <w:rsid w:val="00AB0426"/>
    <w:rsid w:val="00AB04CF"/>
    <w:rsid w:val="00AB19DE"/>
    <w:rsid w:val="00AB6211"/>
    <w:rsid w:val="00AC194A"/>
    <w:rsid w:val="00AC3A83"/>
    <w:rsid w:val="00AD4962"/>
    <w:rsid w:val="00AD4C2B"/>
    <w:rsid w:val="00AD5F73"/>
    <w:rsid w:val="00AE32F4"/>
    <w:rsid w:val="00AE7E8C"/>
    <w:rsid w:val="00AF2B5F"/>
    <w:rsid w:val="00AF61FC"/>
    <w:rsid w:val="00B010C0"/>
    <w:rsid w:val="00B01F8A"/>
    <w:rsid w:val="00B03A20"/>
    <w:rsid w:val="00B04BED"/>
    <w:rsid w:val="00B105E1"/>
    <w:rsid w:val="00B11398"/>
    <w:rsid w:val="00B1202B"/>
    <w:rsid w:val="00B13B01"/>
    <w:rsid w:val="00B1477B"/>
    <w:rsid w:val="00B16E5B"/>
    <w:rsid w:val="00B1760D"/>
    <w:rsid w:val="00B27CBA"/>
    <w:rsid w:val="00B27EFF"/>
    <w:rsid w:val="00B3207A"/>
    <w:rsid w:val="00B36691"/>
    <w:rsid w:val="00B47611"/>
    <w:rsid w:val="00B52671"/>
    <w:rsid w:val="00B55FAD"/>
    <w:rsid w:val="00B608DC"/>
    <w:rsid w:val="00B6390C"/>
    <w:rsid w:val="00B64307"/>
    <w:rsid w:val="00B64E27"/>
    <w:rsid w:val="00B65E69"/>
    <w:rsid w:val="00B70694"/>
    <w:rsid w:val="00B70DE1"/>
    <w:rsid w:val="00B90684"/>
    <w:rsid w:val="00B90727"/>
    <w:rsid w:val="00B92849"/>
    <w:rsid w:val="00B92F1D"/>
    <w:rsid w:val="00B95B04"/>
    <w:rsid w:val="00BB31FF"/>
    <w:rsid w:val="00BB37CF"/>
    <w:rsid w:val="00BB3FFF"/>
    <w:rsid w:val="00BB79C3"/>
    <w:rsid w:val="00BC19CC"/>
    <w:rsid w:val="00BC23CC"/>
    <w:rsid w:val="00BC421B"/>
    <w:rsid w:val="00BD341F"/>
    <w:rsid w:val="00BE404B"/>
    <w:rsid w:val="00BF4767"/>
    <w:rsid w:val="00BF67EA"/>
    <w:rsid w:val="00BF7D08"/>
    <w:rsid w:val="00C01E82"/>
    <w:rsid w:val="00C031D3"/>
    <w:rsid w:val="00C10F4B"/>
    <w:rsid w:val="00C115B9"/>
    <w:rsid w:val="00C23B7B"/>
    <w:rsid w:val="00C25B2B"/>
    <w:rsid w:val="00C318A8"/>
    <w:rsid w:val="00C32239"/>
    <w:rsid w:val="00C369CD"/>
    <w:rsid w:val="00C4096E"/>
    <w:rsid w:val="00C416C0"/>
    <w:rsid w:val="00C442AD"/>
    <w:rsid w:val="00C51325"/>
    <w:rsid w:val="00C62316"/>
    <w:rsid w:val="00C64CDC"/>
    <w:rsid w:val="00C709D5"/>
    <w:rsid w:val="00C73CC0"/>
    <w:rsid w:val="00C76348"/>
    <w:rsid w:val="00C81F43"/>
    <w:rsid w:val="00C87E95"/>
    <w:rsid w:val="00C91872"/>
    <w:rsid w:val="00C92E13"/>
    <w:rsid w:val="00CA6262"/>
    <w:rsid w:val="00CB0515"/>
    <w:rsid w:val="00CB2F63"/>
    <w:rsid w:val="00CD028F"/>
    <w:rsid w:val="00CD23B0"/>
    <w:rsid w:val="00CD43DB"/>
    <w:rsid w:val="00CE3920"/>
    <w:rsid w:val="00CF5AEE"/>
    <w:rsid w:val="00CF6B1D"/>
    <w:rsid w:val="00CF6B59"/>
    <w:rsid w:val="00D009C2"/>
    <w:rsid w:val="00D02086"/>
    <w:rsid w:val="00D021DA"/>
    <w:rsid w:val="00D05605"/>
    <w:rsid w:val="00D11E3C"/>
    <w:rsid w:val="00D16C93"/>
    <w:rsid w:val="00D17356"/>
    <w:rsid w:val="00D21E7C"/>
    <w:rsid w:val="00D312B6"/>
    <w:rsid w:val="00D371E2"/>
    <w:rsid w:val="00D42AF1"/>
    <w:rsid w:val="00D43310"/>
    <w:rsid w:val="00D43412"/>
    <w:rsid w:val="00D434D5"/>
    <w:rsid w:val="00D4471A"/>
    <w:rsid w:val="00D46954"/>
    <w:rsid w:val="00D47AE1"/>
    <w:rsid w:val="00D538B3"/>
    <w:rsid w:val="00D6620F"/>
    <w:rsid w:val="00D72577"/>
    <w:rsid w:val="00D76193"/>
    <w:rsid w:val="00D84602"/>
    <w:rsid w:val="00D84C43"/>
    <w:rsid w:val="00D96721"/>
    <w:rsid w:val="00DB448B"/>
    <w:rsid w:val="00DC121B"/>
    <w:rsid w:val="00DC20F1"/>
    <w:rsid w:val="00DC6DC0"/>
    <w:rsid w:val="00DD090F"/>
    <w:rsid w:val="00DD710E"/>
    <w:rsid w:val="00DE6AA7"/>
    <w:rsid w:val="00DF1166"/>
    <w:rsid w:val="00DF57DC"/>
    <w:rsid w:val="00DF7A35"/>
    <w:rsid w:val="00E03F96"/>
    <w:rsid w:val="00E062DC"/>
    <w:rsid w:val="00E13E69"/>
    <w:rsid w:val="00E1712C"/>
    <w:rsid w:val="00E25A56"/>
    <w:rsid w:val="00E2644F"/>
    <w:rsid w:val="00E35A16"/>
    <w:rsid w:val="00E37AA9"/>
    <w:rsid w:val="00E40478"/>
    <w:rsid w:val="00E5338D"/>
    <w:rsid w:val="00E56CA0"/>
    <w:rsid w:val="00E6279E"/>
    <w:rsid w:val="00E713CE"/>
    <w:rsid w:val="00E71A08"/>
    <w:rsid w:val="00E77C95"/>
    <w:rsid w:val="00E92FF8"/>
    <w:rsid w:val="00E934D3"/>
    <w:rsid w:val="00EA2B56"/>
    <w:rsid w:val="00ED501C"/>
    <w:rsid w:val="00ED7168"/>
    <w:rsid w:val="00EE0EDE"/>
    <w:rsid w:val="00EE36DC"/>
    <w:rsid w:val="00EF429B"/>
    <w:rsid w:val="00F013A7"/>
    <w:rsid w:val="00F03C3C"/>
    <w:rsid w:val="00F1040C"/>
    <w:rsid w:val="00F17356"/>
    <w:rsid w:val="00F25AD7"/>
    <w:rsid w:val="00F34AAA"/>
    <w:rsid w:val="00F350BE"/>
    <w:rsid w:val="00F41EAD"/>
    <w:rsid w:val="00F41FBC"/>
    <w:rsid w:val="00F43D92"/>
    <w:rsid w:val="00F50D24"/>
    <w:rsid w:val="00F522E2"/>
    <w:rsid w:val="00F55201"/>
    <w:rsid w:val="00F56C9B"/>
    <w:rsid w:val="00F6600E"/>
    <w:rsid w:val="00F70D53"/>
    <w:rsid w:val="00F70F44"/>
    <w:rsid w:val="00F728E2"/>
    <w:rsid w:val="00F7620C"/>
    <w:rsid w:val="00F769B3"/>
    <w:rsid w:val="00F76E8D"/>
    <w:rsid w:val="00F81B32"/>
    <w:rsid w:val="00F8582F"/>
    <w:rsid w:val="00F91DC2"/>
    <w:rsid w:val="00FA023E"/>
    <w:rsid w:val="00FA4802"/>
    <w:rsid w:val="00FA76E1"/>
    <w:rsid w:val="00FB453B"/>
    <w:rsid w:val="00FB6271"/>
    <w:rsid w:val="00FB79DB"/>
    <w:rsid w:val="00FC09D2"/>
    <w:rsid w:val="00FC29EA"/>
    <w:rsid w:val="00FE0529"/>
    <w:rsid w:val="00FE5156"/>
    <w:rsid w:val="00FF25F2"/>
    <w:rsid w:val="00FF29C0"/>
    <w:rsid w:val="00FF4157"/>
    <w:rsid w:val="00FF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7B0E84-B68C-41F3-8507-3A35C943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3C4B"/>
    <w:rPr>
      <w:color w:val="808080"/>
    </w:rPr>
  </w:style>
  <w:style w:type="paragraph" w:styleId="BalloonText">
    <w:name w:val="Balloon Text"/>
    <w:basedOn w:val="Normal"/>
    <w:link w:val="BalloonTextChar"/>
    <w:rsid w:val="0078275E"/>
    <w:rPr>
      <w:rFonts w:ascii="Tahoma" w:hAnsi="Tahoma" w:cs="Tahoma"/>
      <w:sz w:val="16"/>
      <w:szCs w:val="16"/>
    </w:rPr>
  </w:style>
  <w:style w:type="character" w:customStyle="1" w:styleId="BalloonTextChar">
    <w:name w:val="Balloon Text Char"/>
    <w:basedOn w:val="DefaultParagraphFont"/>
    <w:link w:val="BalloonText"/>
    <w:rsid w:val="0078275E"/>
    <w:rPr>
      <w:rFonts w:ascii="Tahoma" w:hAnsi="Tahoma" w:cs="Tahoma"/>
      <w:sz w:val="16"/>
      <w:szCs w:val="16"/>
    </w:rPr>
  </w:style>
  <w:style w:type="paragraph" w:styleId="ListParagraph">
    <w:name w:val="List Paragraph"/>
    <w:basedOn w:val="Normal"/>
    <w:uiPriority w:val="34"/>
    <w:qFormat/>
    <w:rsid w:val="0091024D"/>
    <w:pPr>
      <w:ind w:left="720"/>
      <w:contextualSpacing/>
    </w:pPr>
  </w:style>
  <w:style w:type="paragraph" w:styleId="Footer">
    <w:name w:val="footer"/>
    <w:basedOn w:val="Normal"/>
    <w:link w:val="FooterChar"/>
    <w:uiPriority w:val="99"/>
    <w:unhideWhenUsed/>
    <w:rsid w:val="0096544E"/>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6544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6544E"/>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6544E"/>
    <w:rPr>
      <w:rFonts w:asciiTheme="minorHAnsi" w:eastAsiaTheme="minorEastAsia" w:hAnsiTheme="minorHAnsi" w:cstheme="minorBidi"/>
      <w:sz w:val="22"/>
      <w:szCs w:val="22"/>
    </w:rPr>
  </w:style>
  <w:style w:type="character" w:styleId="Strong">
    <w:name w:val="Strong"/>
    <w:basedOn w:val="DefaultParagraphFont"/>
    <w:uiPriority w:val="22"/>
    <w:qFormat/>
    <w:rsid w:val="001D358C"/>
    <w:rPr>
      <w:b/>
      <w:bCs/>
    </w:rPr>
  </w:style>
  <w:style w:type="paragraph" w:styleId="NormalWeb">
    <w:name w:val="Normal (Web)"/>
    <w:basedOn w:val="Normal"/>
    <w:uiPriority w:val="99"/>
    <w:unhideWhenUsed/>
    <w:rsid w:val="001D358C"/>
    <w:pPr>
      <w:spacing w:before="100" w:beforeAutospacing="1" w:after="100" w:afterAutospacing="1"/>
    </w:pPr>
    <w:rPr>
      <w:szCs w:val="24"/>
      <w:lang w:eastAsia="lt-LT"/>
    </w:rPr>
  </w:style>
  <w:style w:type="table" w:styleId="TableGrid">
    <w:name w:val="Table Grid"/>
    <w:basedOn w:val="TableNormal"/>
    <w:rsid w:val="00CF6B5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51505">
      <w:bodyDiv w:val="1"/>
      <w:marLeft w:val="0"/>
      <w:marRight w:val="0"/>
      <w:marTop w:val="0"/>
      <w:marBottom w:val="0"/>
      <w:divBdr>
        <w:top w:val="none" w:sz="0" w:space="0" w:color="auto"/>
        <w:left w:val="none" w:sz="0" w:space="0" w:color="auto"/>
        <w:bottom w:val="none" w:sz="0" w:space="0" w:color="auto"/>
        <w:right w:val="none" w:sz="0" w:space="0" w:color="auto"/>
      </w:divBdr>
    </w:div>
    <w:div w:id="393964857">
      <w:bodyDiv w:val="1"/>
      <w:marLeft w:val="0"/>
      <w:marRight w:val="0"/>
      <w:marTop w:val="0"/>
      <w:marBottom w:val="0"/>
      <w:divBdr>
        <w:top w:val="none" w:sz="0" w:space="0" w:color="auto"/>
        <w:left w:val="none" w:sz="0" w:space="0" w:color="auto"/>
        <w:bottom w:val="none" w:sz="0" w:space="0" w:color="auto"/>
        <w:right w:val="none" w:sz="0" w:space="0" w:color="auto"/>
      </w:divBdr>
    </w:div>
    <w:div w:id="511917808">
      <w:bodyDiv w:val="1"/>
      <w:marLeft w:val="0"/>
      <w:marRight w:val="0"/>
      <w:marTop w:val="0"/>
      <w:marBottom w:val="0"/>
      <w:divBdr>
        <w:top w:val="none" w:sz="0" w:space="0" w:color="auto"/>
        <w:left w:val="none" w:sz="0" w:space="0" w:color="auto"/>
        <w:bottom w:val="none" w:sz="0" w:space="0" w:color="auto"/>
        <w:right w:val="none" w:sz="0" w:space="0" w:color="auto"/>
      </w:divBdr>
      <w:divsChild>
        <w:div w:id="1430467684">
          <w:marLeft w:val="547"/>
          <w:marRight w:val="0"/>
          <w:marTop w:val="154"/>
          <w:marBottom w:val="0"/>
          <w:divBdr>
            <w:top w:val="none" w:sz="0" w:space="0" w:color="auto"/>
            <w:left w:val="none" w:sz="0" w:space="0" w:color="auto"/>
            <w:bottom w:val="none" w:sz="0" w:space="0" w:color="auto"/>
            <w:right w:val="none" w:sz="0" w:space="0" w:color="auto"/>
          </w:divBdr>
        </w:div>
        <w:div w:id="2047094996">
          <w:marLeft w:val="547"/>
          <w:marRight w:val="0"/>
          <w:marTop w:val="154"/>
          <w:marBottom w:val="0"/>
          <w:divBdr>
            <w:top w:val="none" w:sz="0" w:space="0" w:color="auto"/>
            <w:left w:val="none" w:sz="0" w:space="0" w:color="auto"/>
            <w:bottom w:val="none" w:sz="0" w:space="0" w:color="auto"/>
            <w:right w:val="none" w:sz="0" w:space="0" w:color="auto"/>
          </w:divBdr>
        </w:div>
        <w:div w:id="993218770">
          <w:marLeft w:val="547"/>
          <w:marRight w:val="0"/>
          <w:marTop w:val="154"/>
          <w:marBottom w:val="0"/>
          <w:divBdr>
            <w:top w:val="none" w:sz="0" w:space="0" w:color="auto"/>
            <w:left w:val="none" w:sz="0" w:space="0" w:color="auto"/>
            <w:bottom w:val="none" w:sz="0" w:space="0" w:color="auto"/>
            <w:right w:val="none" w:sz="0" w:space="0" w:color="auto"/>
          </w:divBdr>
        </w:div>
        <w:div w:id="811212262">
          <w:marLeft w:val="547"/>
          <w:marRight w:val="0"/>
          <w:marTop w:val="154"/>
          <w:marBottom w:val="0"/>
          <w:divBdr>
            <w:top w:val="none" w:sz="0" w:space="0" w:color="auto"/>
            <w:left w:val="none" w:sz="0" w:space="0" w:color="auto"/>
            <w:bottom w:val="none" w:sz="0" w:space="0" w:color="auto"/>
            <w:right w:val="none" w:sz="0" w:space="0" w:color="auto"/>
          </w:divBdr>
        </w:div>
      </w:divsChild>
    </w:div>
    <w:div w:id="568924540">
      <w:bodyDiv w:val="1"/>
      <w:marLeft w:val="0"/>
      <w:marRight w:val="0"/>
      <w:marTop w:val="0"/>
      <w:marBottom w:val="0"/>
      <w:divBdr>
        <w:top w:val="none" w:sz="0" w:space="0" w:color="auto"/>
        <w:left w:val="none" w:sz="0" w:space="0" w:color="auto"/>
        <w:bottom w:val="none" w:sz="0" w:space="0" w:color="auto"/>
        <w:right w:val="none" w:sz="0" w:space="0" w:color="auto"/>
      </w:divBdr>
    </w:div>
    <w:div w:id="684091936">
      <w:bodyDiv w:val="1"/>
      <w:marLeft w:val="0"/>
      <w:marRight w:val="0"/>
      <w:marTop w:val="0"/>
      <w:marBottom w:val="0"/>
      <w:divBdr>
        <w:top w:val="none" w:sz="0" w:space="0" w:color="auto"/>
        <w:left w:val="none" w:sz="0" w:space="0" w:color="auto"/>
        <w:bottom w:val="none" w:sz="0" w:space="0" w:color="auto"/>
        <w:right w:val="none" w:sz="0" w:space="0" w:color="auto"/>
      </w:divBdr>
    </w:div>
    <w:div w:id="980039029">
      <w:bodyDiv w:val="1"/>
      <w:marLeft w:val="0"/>
      <w:marRight w:val="0"/>
      <w:marTop w:val="0"/>
      <w:marBottom w:val="0"/>
      <w:divBdr>
        <w:top w:val="none" w:sz="0" w:space="0" w:color="auto"/>
        <w:left w:val="none" w:sz="0" w:space="0" w:color="auto"/>
        <w:bottom w:val="none" w:sz="0" w:space="0" w:color="auto"/>
        <w:right w:val="none" w:sz="0" w:space="0" w:color="auto"/>
      </w:divBdr>
    </w:div>
    <w:div w:id="982975431">
      <w:bodyDiv w:val="1"/>
      <w:marLeft w:val="0"/>
      <w:marRight w:val="0"/>
      <w:marTop w:val="0"/>
      <w:marBottom w:val="0"/>
      <w:divBdr>
        <w:top w:val="none" w:sz="0" w:space="0" w:color="auto"/>
        <w:left w:val="none" w:sz="0" w:space="0" w:color="auto"/>
        <w:bottom w:val="none" w:sz="0" w:space="0" w:color="auto"/>
        <w:right w:val="none" w:sz="0" w:space="0" w:color="auto"/>
      </w:divBdr>
    </w:div>
    <w:div w:id="1104693412">
      <w:bodyDiv w:val="1"/>
      <w:marLeft w:val="0"/>
      <w:marRight w:val="0"/>
      <w:marTop w:val="0"/>
      <w:marBottom w:val="0"/>
      <w:divBdr>
        <w:top w:val="none" w:sz="0" w:space="0" w:color="auto"/>
        <w:left w:val="none" w:sz="0" w:space="0" w:color="auto"/>
        <w:bottom w:val="none" w:sz="0" w:space="0" w:color="auto"/>
        <w:right w:val="none" w:sz="0" w:space="0" w:color="auto"/>
      </w:divBdr>
    </w:div>
    <w:div w:id="1253780921">
      <w:bodyDiv w:val="1"/>
      <w:marLeft w:val="0"/>
      <w:marRight w:val="0"/>
      <w:marTop w:val="0"/>
      <w:marBottom w:val="0"/>
      <w:divBdr>
        <w:top w:val="none" w:sz="0" w:space="0" w:color="auto"/>
        <w:left w:val="none" w:sz="0" w:space="0" w:color="auto"/>
        <w:bottom w:val="none" w:sz="0" w:space="0" w:color="auto"/>
        <w:right w:val="none" w:sz="0" w:space="0" w:color="auto"/>
      </w:divBdr>
    </w:div>
    <w:div w:id="1308436404">
      <w:bodyDiv w:val="1"/>
      <w:marLeft w:val="0"/>
      <w:marRight w:val="0"/>
      <w:marTop w:val="0"/>
      <w:marBottom w:val="0"/>
      <w:divBdr>
        <w:top w:val="none" w:sz="0" w:space="0" w:color="auto"/>
        <w:left w:val="none" w:sz="0" w:space="0" w:color="auto"/>
        <w:bottom w:val="none" w:sz="0" w:space="0" w:color="auto"/>
        <w:right w:val="none" w:sz="0" w:space="0" w:color="auto"/>
      </w:divBdr>
    </w:div>
    <w:div w:id="1515462616">
      <w:bodyDiv w:val="1"/>
      <w:marLeft w:val="0"/>
      <w:marRight w:val="0"/>
      <w:marTop w:val="0"/>
      <w:marBottom w:val="0"/>
      <w:divBdr>
        <w:top w:val="none" w:sz="0" w:space="0" w:color="auto"/>
        <w:left w:val="none" w:sz="0" w:space="0" w:color="auto"/>
        <w:bottom w:val="none" w:sz="0" w:space="0" w:color="auto"/>
        <w:right w:val="none" w:sz="0" w:space="0" w:color="auto"/>
      </w:divBdr>
    </w:div>
    <w:div w:id="1775124227">
      <w:bodyDiv w:val="1"/>
      <w:marLeft w:val="0"/>
      <w:marRight w:val="0"/>
      <w:marTop w:val="0"/>
      <w:marBottom w:val="0"/>
      <w:divBdr>
        <w:top w:val="none" w:sz="0" w:space="0" w:color="auto"/>
        <w:left w:val="none" w:sz="0" w:space="0" w:color="auto"/>
        <w:bottom w:val="none" w:sz="0" w:space="0" w:color="auto"/>
        <w:right w:val="none" w:sz="0" w:space="0" w:color="auto"/>
      </w:divBdr>
    </w:div>
    <w:div w:id="17876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3.xml><?xml version="1.0" encoding="utf-8"?>
<ds:datastoreItem xmlns:ds="http://schemas.openxmlformats.org/officeDocument/2006/customXml" ds:itemID="{2636DFF7-35B8-4807-A333-2F9F050957AA}">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24674C79-0578-4D90-8084-F390C2F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60351</Words>
  <Characters>34401</Characters>
  <Application>Microsoft Office Word</Application>
  <DocSecurity>0</DocSecurity>
  <Lines>286</Lines>
  <Paragraphs>189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BUP Įsakymas 2017-2019.docx</vt:lpstr>
      <vt:lpstr>BUP Įsakymas 2017-2019.docx</vt:lpstr>
    </vt:vector>
  </TitlesOfParts>
  <Company>VKS</Company>
  <LinksUpToDate>false</LinksUpToDate>
  <CharactersWithSpaces>94563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creator>Šuminienė Audronė</dc:creator>
  <cp:lastModifiedBy>Windows User</cp:lastModifiedBy>
  <cp:revision>26</cp:revision>
  <cp:lastPrinted>2017-10-18T10:19:00Z</cp:lastPrinted>
  <dcterms:created xsi:type="dcterms:W3CDTF">2017-09-26T14:03:00Z</dcterms:created>
  <dcterms:modified xsi:type="dcterms:W3CDTF">2017-10-18T10:21:00Z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